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032B" w:rsidRDefault="0099032B" w:rsidP="0099032B">
      <w:pPr>
        <w:jc w:val="center"/>
        <w:rPr>
          <w:b/>
          <w:sz w:val="28"/>
          <w:szCs w:val="28"/>
        </w:rPr>
      </w:pPr>
      <w:r>
        <w:rPr>
          <w:b/>
          <w:sz w:val="28"/>
          <w:szCs w:val="28"/>
        </w:rPr>
        <w:t xml:space="preserve">Федеральное государственное образовательное бюджетное учреждение </w:t>
      </w:r>
    </w:p>
    <w:p w:rsidR="0099032B" w:rsidRDefault="0099032B" w:rsidP="0099032B">
      <w:pPr>
        <w:jc w:val="center"/>
        <w:rPr>
          <w:sz w:val="28"/>
          <w:szCs w:val="28"/>
        </w:rPr>
      </w:pPr>
      <w:r>
        <w:rPr>
          <w:b/>
          <w:sz w:val="28"/>
          <w:szCs w:val="28"/>
        </w:rPr>
        <w:t>высшего образования</w:t>
      </w:r>
    </w:p>
    <w:p w:rsidR="0099032B" w:rsidRDefault="0099032B" w:rsidP="0099032B">
      <w:pPr>
        <w:jc w:val="center"/>
        <w:rPr>
          <w:b/>
          <w:sz w:val="28"/>
          <w:szCs w:val="28"/>
        </w:rPr>
      </w:pPr>
      <w:r>
        <w:rPr>
          <w:b/>
          <w:sz w:val="28"/>
          <w:szCs w:val="28"/>
        </w:rPr>
        <w:t xml:space="preserve">«ФИНАНСОВЫЙ УНИВЕРСИТЕТ ПРИ ПРАВИТЕЛЬСТВЕ </w:t>
      </w:r>
    </w:p>
    <w:p w:rsidR="0099032B" w:rsidRDefault="0099032B" w:rsidP="0099032B">
      <w:pPr>
        <w:jc w:val="center"/>
        <w:rPr>
          <w:b/>
          <w:sz w:val="28"/>
          <w:szCs w:val="28"/>
        </w:rPr>
      </w:pPr>
      <w:r>
        <w:rPr>
          <w:b/>
          <w:sz w:val="28"/>
          <w:szCs w:val="28"/>
        </w:rPr>
        <w:t>РОССИЙСКОЙ ФЕДЕРАЦИИ»</w:t>
      </w:r>
    </w:p>
    <w:p w:rsidR="0099032B" w:rsidRDefault="0099032B" w:rsidP="0099032B">
      <w:pPr>
        <w:jc w:val="center"/>
        <w:rPr>
          <w:b/>
          <w:sz w:val="28"/>
          <w:szCs w:val="28"/>
        </w:rPr>
      </w:pPr>
      <w:r>
        <w:rPr>
          <w:b/>
          <w:sz w:val="28"/>
          <w:szCs w:val="28"/>
        </w:rPr>
        <w:t>(Финансовый университет)</w:t>
      </w:r>
    </w:p>
    <w:p w:rsidR="0099032B" w:rsidRDefault="0099032B" w:rsidP="0099032B">
      <w:pPr>
        <w:jc w:val="center"/>
        <w:rPr>
          <w:b/>
          <w:sz w:val="28"/>
          <w:szCs w:val="28"/>
        </w:rPr>
      </w:pPr>
    </w:p>
    <w:p w:rsidR="0099032B" w:rsidRDefault="0099032B" w:rsidP="0099032B">
      <w:pPr>
        <w:jc w:val="center"/>
        <w:rPr>
          <w:b/>
          <w:sz w:val="28"/>
          <w:szCs w:val="28"/>
        </w:rPr>
      </w:pPr>
      <w:r>
        <w:rPr>
          <w:b/>
          <w:sz w:val="28"/>
          <w:szCs w:val="28"/>
        </w:rPr>
        <w:t>Департамент банковского дела и монетарного регулирования</w:t>
      </w:r>
    </w:p>
    <w:p w:rsidR="0099032B" w:rsidRDefault="0099032B" w:rsidP="0099032B">
      <w:pPr>
        <w:jc w:val="center"/>
        <w:rPr>
          <w:b/>
          <w:sz w:val="28"/>
          <w:szCs w:val="28"/>
        </w:rPr>
      </w:pPr>
      <w:r>
        <w:rPr>
          <w:b/>
          <w:sz w:val="28"/>
          <w:szCs w:val="28"/>
        </w:rPr>
        <w:t>Финансового факультета</w:t>
      </w:r>
    </w:p>
    <w:p w:rsidR="0099032B" w:rsidRDefault="0099032B" w:rsidP="0099032B">
      <w:pPr>
        <w:jc w:val="right"/>
        <w:rPr>
          <w:sz w:val="28"/>
          <w:szCs w:val="28"/>
        </w:rPr>
      </w:pPr>
    </w:p>
    <w:tbl>
      <w:tblPr>
        <w:tblW w:w="4515" w:type="dxa"/>
        <w:tblInd w:w="4854" w:type="dxa"/>
        <w:tblLayout w:type="fixed"/>
        <w:tblLook w:val="04A0" w:firstRow="1" w:lastRow="0" w:firstColumn="1" w:lastColumn="0" w:noHBand="0" w:noVBand="1"/>
      </w:tblPr>
      <w:tblGrid>
        <w:gridCol w:w="4515"/>
      </w:tblGrid>
      <w:tr w:rsidR="0099032B" w:rsidTr="0099032B">
        <w:trPr>
          <w:trHeight w:val="1425"/>
        </w:trPr>
        <w:tc>
          <w:tcPr>
            <w:tcW w:w="4515" w:type="dxa"/>
          </w:tcPr>
          <w:p w:rsidR="0099032B" w:rsidRDefault="0099032B">
            <w:pPr>
              <w:spacing w:line="276" w:lineRule="auto"/>
              <w:jc w:val="both"/>
              <w:rPr>
                <w:b/>
                <w:caps/>
                <w:sz w:val="28"/>
                <w:szCs w:val="28"/>
                <w:lang w:eastAsia="en-US"/>
              </w:rPr>
            </w:pPr>
          </w:p>
        </w:tc>
      </w:tr>
      <w:tr w:rsidR="0099032B" w:rsidTr="0099032B">
        <w:trPr>
          <w:trHeight w:val="1425"/>
        </w:trPr>
        <w:tc>
          <w:tcPr>
            <w:tcW w:w="4515" w:type="dxa"/>
          </w:tcPr>
          <w:p w:rsidR="0099032B" w:rsidRDefault="0099032B">
            <w:pPr>
              <w:rPr>
                <w:sz w:val="28"/>
                <w:szCs w:val="28"/>
                <w:lang w:eastAsia="en-US"/>
              </w:rPr>
            </w:pPr>
          </w:p>
        </w:tc>
      </w:tr>
    </w:tbl>
    <w:p w:rsidR="0099032B" w:rsidRDefault="0099032B" w:rsidP="0099032B">
      <w:pPr>
        <w:jc w:val="center"/>
        <w:rPr>
          <w:sz w:val="28"/>
          <w:szCs w:val="28"/>
        </w:rPr>
      </w:pPr>
    </w:p>
    <w:p w:rsidR="0099032B" w:rsidRDefault="0099032B" w:rsidP="0099032B">
      <w:pPr>
        <w:jc w:val="center"/>
        <w:rPr>
          <w:sz w:val="28"/>
          <w:szCs w:val="28"/>
        </w:rPr>
      </w:pPr>
    </w:p>
    <w:p w:rsidR="0099032B" w:rsidRDefault="0099032B" w:rsidP="0099032B">
      <w:pPr>
        <w:jc w:val="center"/>
        <w:rPr>
          <w:b/>
          <w:sz w:val="28"/>
          <w:szCs w:val="28"/>
        </w:rPr>
      </w:pPr>
      <w:r>
        <w:rPr>
          <w:b/>
          <w:sz w:val="28"/>
          <w:szCs w:val="28"/>
        </w:rPr>
        <w:t>Е.П. Шаталова, Е.А. Исаева</w:t>
      </w:r>
    </w:p>
    <w:p w:rsidR="0099032B" w:rsidRDefault="0099032B" w:rsidP="0099032B">
      <w:pPr>
        <w:tabs>
          <w:tab w:val="left" w:pos="780"/>
          <w:tab w:val="center" w:pos="4535"/>
        </w:tabs>
        <w:jc w:val="center"/>
        <w:rPr>
          <w:b/>
          <w:bCs/>
          <w:sz w:val="28"/>
          <w:szCs w:val="28"/>
        </w:rPr>
      </w:pPr>
    </w:p>
    <w:p w:rsidR="0099032B" w:rsidRDefault="0099032B" w:rsidP="0099032B">
      <w:pPr>
        <w:tabs>
          <w:tab w:val="left" w:pos="780"/>
          <w:tab w:val="center" w:pos="4535"/>
        </w:tabs>
        <w:jc w:val="center"/>
        <w:rPr>
          <w:b/>
          <w:bCs/>
          <w:sz w:val="28"/>
          <w:szCs w:val="28"/>
        </w:rPr>
      </w:pPr>
      <w:r>
        <w:rPr>
          <w:b/>
          <w:bCs/>
          <w:sz w:val="28"/>
          <w:szCs w:val="28"/>
        </w:rPr>
        <w:t>РЕЙТИНГИ И РЕНКИНГИ СУБЪЕКТОВ РЫНКА</w:t>
      </w:r>
    </w:p>
    <w:p w:rsidR="0099032B" w:rsidRDefault="0099032B" w:rsidP="0099032B">
      <w:pPr>
        <w:jc w:val="center"/>
        <w:rPr>
          <w:sz w:val="28"/>
          <w:szCs w:val="28"/>
        </w:rPr>
      </w:pPr>
    </w:p>
    <w:p w:rsidR="0099032B" w:rsidRDefault="0099032B" w:rsidP="0099032B">
      <w:pPr>
        <w:jc w:val="center"/>
        <w:rPr>
          <w:sz w:val="28"/>
          <w:szCs w:val="28"/>
        </w:rPr>
      </w:pPr>
    </w:p>
    <w:p w:rsidR="0099032B" w:rsidRDefault="0099032B" w:rsidP="0099032B">
      <w:pPr>
        <w:jc w:val="center"/>
        <w:rPr>
          <w:b/>
          <w:sz w:val="28"/>
          <w:szCs w:val="28"/>
        </w:rPr>
      </w:pPr>
      <w:r>
        <w:rPr>
          <w:b/>
          <w:sz w:val="28"/>
          <w:szCs w:val="28"/>
        </w:rPr>
        <w:t>Рабочая программа дисциплины</w:t>
      </w:r>
    </w:p>
    <w:p w:rsidR="0099032B" w:rsidRDefault="0099032B" w:rsidP="0099032B">
      <w:pPr>
        <w:jc w:val="center"/>
        <w:rPr>
          <w:b/>
          <w:sz w:val="28"/>
          <w:szCs w:val="28"/>
        </w:rPr>
      </w:pPr>
    </w:p>
    <w:p w:rsidR="0099032B" w:rsidRDefault="0099032B" w:rsidP="0099032B">
      <w:pPr>
        <w:jc w:val="center"/>
        <w:rPr>
          <w:sz w:val="28"/>
          <w:szCs w:val="28"/>
        </w:rPr>
      </w:pPr>
      <w:r>
        <w:rPr>
          <w:sz w:val="28"/>
          <w:szCs w:val="28"/>
        </w:rPr>
        <w:t>для студентов, обучающихся по направлению подготовки</w:t>
      </w:r>
    </w:p>
    <w:p w:rsidR="0099032B" w:rsidRDefault="0099032B" w:rsidP="0099032B">
      <w:pPr>
        <w:ind w:firstLine="567"/>
        <w:jc w:val="center"/>
        <w:rPr>
          <w:color w:val="000000"/>
          <w:sz w:val="28"/>
          <w:szCs w:val="28"/>
          <w:shd w:val="clear" w:color="auto" w:fill="FFFFFF"/>
        </w:rPr>
      </w:pPr>
      <w:r>
        <w:rPr>
          <w:sz w:val="28"/>
          <w:szCs w:val="28"/>
        </w:rPr>
        <w:t xml:space="preserve">38.03.01 - </w:t>
      </w:r>
      <w:r>
        <w:rPr>
          <w:color w:val="000000"/>
          <w:sz w:val="28"/>
          <w:szCs w:val="28"/>
          <w:shd w:val="clear" w:color="auto" w:fill="FFFFFF"/>
        </w:rPr>
        <w:t>Экономика,</w:t>
      </w:r>
    </w:p>
    <w:p w:rsidR="0099032B" w:rsidRDefault="0099032B" w:rsidP="0099032B">
      <w:pPr>
        <w:ind w:firstLine="567"/>
        <w:jc w:val="center"/>
        <w:rPr>
          <w:sz w:val="28"/>
          <w:szCs w:val="28"/>
        </w:rPr>
      </w:pPr>
      <w:r>
        <w:rPr>
          <w:color w:val="000000"/>
          <w:sz w:val="28"/>
          <w:szCs w:val="28"/>
          <w:shd w:val="clear" w:color="auto" w:fill="FFFFFF"/>
        </w:rPr>
        <w:t xml:space="preserve"> ОП "Экономика и финансы"</w:t>
      </w:r>
    </w:p>
    <w:p w:rsidR="0099032B" w:rsidRDefault="0099032B" w:rsidP="0099032B">
      <w:pPr>
        <w:jc w:val="center"/>
        <w:rPr>
          <w:color w:val="000000"/>
          <w:sz w:val="28"/>
          <w:szCs w:val="28"/>
          <w:shd w:val="clear" w:color="auto" w:fill="FFFFFF"/>
        </w:rPr>
      </w:pPr>
    </w:p>
    <w:p w:rsidR="0099032B" w:rsidRDefault="0099032B" w:rsidP="0099032B">
      <w:pPr>
        <w:spacing w:line="276" w:lineRule="auto"/>
        <w:jc w:val="center"/>
        <w:rPr>
          <w:sz w:val="24"/>
          <w:szCs w:val="24"/>
        </w:rPr>
      </w:pPr>
    </w:p>
    <w:p w:rsidR="0099032B" w:rsidRDefault="0099032B" w:rsidP="0099032B">
      <w:pPr>
        <w:spacing w:line="276" w:lineRule="auto"/>
        <w:jc w:val="center"/>
        <w:rPr>
          <w:sz w:val="28"/>
          <w:szCs w:val="28"/>
        </w:rPr>
      </w:pPr>
    </w:p>
    <w:p w:rsidR="0099032B" w:rsidRDefault="0099032B" w:rsidP="0099032B">
      <w:pPr>
        <w:spacing w:line="276" w:lineRule="auto"/>
        <w:jc w:val="center"/>
        <w:rPr>
          <w:sz w:val="28"/>
          <w:szCs w:val="28"/>
        </w:rPr>
      </w:pPr>
    </w:p>
    <w:p w:rsidR="0099032B" w:rsidRDefault="0099032B" w:rsidP="0099032B">
      <w:pPr>
        <w:spacing w:line="276" w:lineRule="auto"/>
        <w:jc w:val="center"/>
        <w:rPr>
          <w:sz w:val="28"/>
          <w:szCs w:val="28"/>
        </w:rPr>
      </w:pPr>
    </w:p>
    <w:p w:rsidR="0099032B" w:rsidRDefault="0099032B" w:rsidP="0099032B">
      <w:pPr>
        <w:spacing w:line="276" w:lineRule="auto"/>
        <w:jc w:val="center"/>
        <w:rPr>
          <w:sz w:val="28"/>
          <w:szCs w:val="28"/>
        </w:rPr>
      </w:pPr>
    </w:p>
    <w:p w:rsidR="0099032B" w:rsidRDefault="0099032B" w:rsidP="0099032B">
      <w:pPr>
        <w:spacing w:line="276" w:lineRule="auto"/>
        <w:jc w:val="center"/>
        <w:rPr>
          <w:sz w:val="28"/>
          <w:szCs w:val="28"/>
        </w:rPr>
      </w:pPr>
    </w:p>
    <w:p w:rsidR="0099032B" w:rsidRDefault="0099032B" w:rsidP="0099032B">
      <w:pPr>
        <w:spacing w:line="276" w:lineRule="auto"/>
        <w:jc w:val="center"/>
        <w:rPr>
          <w:sz w:val="28"/>
          <w:szCs w:val="28"/>
        </w:rPr>
      </w:pPr>
    </w:p>
    <w:p w:rsidR="0099032B" w:rsidRDefault="0099032B" w:rsidP="0099032B">
      <w:pPr>
        <w:spacing w:line="276" w:lineRule="auto"/>
        <w:jc w:val="center"/>
        <w:rPr>
          <w:sz w:val="28"/>
          <w:szCs w:val="28"/>
        </w:rPr>
      </w:pPr>
    </w:p>
    <w:p w:rsidR="0099032B" w:rsidRDefault="0099032B" w:rsidP="0099032B">
      <w:pPr>
        <w:spacing w:line="276" w:lineRule="auto"/>
        <w:jc w:val="center"/>
        <w:rPr>
          <w:sz w:val="28"/>
          <w:szCs w:val="28"/>
        </w:rPr>
      </w:pPr>
    </w:p>
    <w:p w:rsidR="0099032B" w:rsidRDefault="0099032B" w:rsidP="0099032B">
      <w:pPr>
        <w:spacing w:line="276" w:lineRule="auto"/>
        <w:jc w:val="center"/>
        <w:rPr>
          <w:sz w:val="28"/>
          <w:szCs w:val="28"/>
        </w:rPr>
      </w:pPr>
    </w:p>
    <w:p w:rsidR="0099032B" w:rsidRDefault="0099032B" w:rsidP="0099032B">
      <w:pPr>
        <w:spacing w:line="276" w:lineRule="auto"/>
        <w:rPr>
          <w:sz w:val="28"/>
          <w:szCs w:val="28"/>
        </w:rPr>
      </w:pPr>
    </w:p>
    <w:p w:rsidR="0099032B" w:rsidRDefault="0099032B" w:rsidP="0099032B">
      <w:pPr>
        <w:jc w:val="center"/>
        <w:rPr>
          <w:b/>
          <w:sz w:val="28"/>
          <w:szCs w:val="28"/>
        </w:rPr>
      </w:pPr>
      <w:r>
        <w:rPr>
          <w:b/>
          <w:sz w:val="28"/>
          <w:szCs w:val="28"/>
        </w:rPr>
        <w:t>Москва 2023</w:t>
      </w:r>
      <w:r>
        <w:br w:type="page"/>
      </w:r>
    </w:p>
    <w:p w:rsidR="0099032B" w:rsidRDefault="0099032B" w:rsidP="0099032B">
      <w:pPr>
        <w:jc w:val="center"/>
        <w:rPr>
          <w:b/>
          <w:sz w:val="28"/>
          <w:szCs w:val="28"/>
        </w:rPr>
      </w:pPr>
      <w:r>
        <w:rPr>
          <w:b/>
          <w:sz w:val="28"/>
          <w:szCs w:val="28"/>
        </w:rPr>
        <w:lastRenderedPageBreak/>
        <w:t>Федеральное государственное образовательное бюджетное учреждение                   высшего образования</w:t>
      </w:r>
    </w:p>
    <w:p w:rsidR="0099032B" w:rsidRDefault="0099032B" w:rsidP="0099032B">
      <w:pPr>
        <w:jc w:val="center"/>
        <w:rPr>
          <w:b/>
          <w:sz w:val="28"/>
          <w:szCs w:val="28"/>
        </w:rPr>
      </w:pPr>
      <w:r>
        <w:rPr>
          <w:b/>
          <w:sz w:val="28"/>
          <w:szCs w:val="28"/>
        </w:rPr>
        <w:t>«ФИНАНСОВЫЙ УНИВЕРСИТЕТ ПРИ ПРАВИТЕЛЬСТВЕ РОССИЙСКОЙ ФЕДЕРАЦИИ»</w:t>
      </w:r>
    </w:p>
    <w:p w:rsidR="0099032B" w:rsidRDefault="0099032B" w:rsidP="0099032B">
      <w:pPr>
        <w:jc w:val="center"/>
        <w:rPr>
          <w:b/>
          <w:sz w:val="28"/>
          <w:szCs w:val="28"/>
        </w:rPr>
      </w:pPr>
      <w:r>
        <w:rPr>
          <w:b/>
          <w:sz w:val="28"/>
          <w:szCs w:val="28"/>
        </w:rPr>
        <w:t>(Финансовый университет)</w:t>
      </w:r>
    </w:p>
    <w:p w:rsidR="0099032B" w:rsidRDefault="0099032B" w:rsidP="0099032B">
      <w:pPr>
        <w:jc w:val="center"/>
        <w:rPr>
          <w:sz w:val="24"/>
          <w:szCs w:val="24"/>
        </w:rPr>
      </w:pPr>
    </w:p>
    <w:p w:rsidR="0099032B" w:rsidRDefault="0099032B" w:rsidP="0099032B">
      <w:pPr>
        <w:jc w:val="center"/>
        <w:rPr>
          <w:b/>
          <w:sz w:val="28"/>
          <w:szCs w:val="28"/>
        </w:rPr>
      </w:pPr>
      <w:r>
        <w:rPr>
          <w:b/>
          <w:sz w:val="28"/>
          <w:szCs w:val="28"/>
        </w:rPr>
        <w:t xml:space="preserve">Департамент банковского дела и монетарного регулирования </w:t>
      </w:r>
    </w:p>
    <w:p w:rsidR="0099032B" w:rsidRDefault="0099032B" w:rsidP="0099032B">
      <w:pPr>
        <w:jc w:val="center"/>
        <w:rPr>
          <w:b/>
          <w:sz w:val="28"/>
          <w:szCs w:val="28"/>
        </w:rPr>
      </w:pPr>
      <w:r>
        <w:rPr>
          <w:b/>
          <w:sz w:val="28"/>
          <w:szCs w:val="28"/>
        </w:rPr>
        <w:t>Финансового факультета</w:t>
      </w:r>
    </w:p>
    <w:p w:rsidR="0099032B" w:rsidRDefault="0099032B" w:rsidP="0099032B">
      <w:pPr>
        <w:jc w:val="center"/>
        <w:rPr>
          <w:sz w:val="28"/>
          <w:szCs w:val="28"/>
        </w:rPr>
      </w:pPr>
    </w:p>
    <w:p w:rsidR="0099032B" w:rsidRDefault="0099032B" w:rsidP="0099032B">
      <w:pPr>
        <w:jc w:val="right"/>
        <w:rPr>
          <w:sz w:val="28"/>
          <w:szCs w:val="28"/>
        </w:rPr>
      </w:pPr>
    </w:p>
    <w:tbl>
      <w:tblPr>
        <w:tblW w:w="4515" w:type="dxa"/>
        <w:tblInd w:w="4854" w:type="dxa"/>
        <w:tblLayout w:type="fixed"/>
        <w:tblLook w:val="04A0" w:firstRow="1" w:lastRow="0" w:firstColumn="1" w:lastColumn="0" w:noHBand="0" w:noVBand="1"/>
      </w:tblPr>
      <w:tblGrid>
        <w:gridCol w:w="4515"/>
      </w:tblGrid>
      <w:tr w:rsidR="0099032B" w:rsidTr="0099032B">
        <w:trPr>
          <w:trHeight w:val="1425"/>
        </w:trPr>
        <w:tc>
          <w:tcPr>
            <w:tcW w:w="4515" w:type="dxa"/>
            <w:hideMark/>
          </w:tcPr>
          <w:p w:rsidR="0099032B" w:rsidRDefault="0099032B">
            <w:pPr>
              <w:spacing w:line="360" w:lineRule="auto"/>
              <w:rPr>
                <w:sz w:val="28"/>
                <w:szCs w:val="28"/>
                <w:lang w:eastAsia="en-US"/>
              </w:rPr>
            </w:pPr>
            <w:r>
              <w:rPr>
                <w:b/>
                <w:sz w:val="28"/>
                <w:szCs w:val="28"/>
                <w:lang w:eastAsia="en-US"/>
              </w:rPr>
              <w:t xml:space="preserve">              </w:t>
            </w:r>
            <w:r>
              <w:rPr>
                <w:sz w:val="28"/>
                <w:szCs w:val="28"/>
                <w:lang w:eastAsia="en-US"/>
              </w:rPr>
              <w:t>УТВЕРЖДАЮ</w:t>
            </w:r>
          </w:p>
          <w:p w:rsidR="0099032B" w:rsidRDefault="0099032B">
            <w:pPr>
              <w:spacing w:line="360" w:lineRule="auto"/>
              <w:jc w:val="center"/>
              <w:rPr>
                <w:sz w:val="28"/>
                <w:szCs w:val="28"/>
                <w:lang w:eastAsia="en-US"/>
              </w:rPr>
            </w:pPr>
            <w:r>
              <w:rPr>
                <w:sz w:val="28"/>
                <w:szCs w:val="28"/>
                <w:lang w:eastAsia="en-US"/>
              </w:rPr>
              <w:t xml:space="preserve">         Проректор по учебной и </w:t>
            </w:r>
          </w:p>
          <w:p w:rsidR="0099032B" w:rsidRDefault="0099032B">
            <w:pPr>
              <w:spacing w:line="360" w:lineRule="auto"/>
              <w:jc w:val="center"/>
              <w:rPr>
                <w:sz w:val="28"/>
                <w:szCs w:val="28"/>
                <w:lang w:eastAsia="en-US"/>
              </w:rPr>
            </w:pPr>
            <w:r>
              <w:rPr>
                <w:sz w:val="28"/>
                <w:szCs w:val="28"/>
                <w:lang w:eastAsia="en-US"/>
              </w:rPr>
              <w:t xml:space="preserve">     методической работе</w:t>
            </w:r>
          </w:p>
          <w:p w:rsidR="0099032B" w:rsidRDefault="0099032B">
            <w:pPr>
              <w:spacing w:line="360" w:lineRule="auto"/>
              <w:jc w:val="center"/>
              <w:rPr>
                <w:sz w:val="28"/>
                <w:szCs w:val="28"/>
                <w:lang w:eastAsia="en-US"/>
              </w:rPr>
            </w:pPr>
            <w:r>
              <w:rPr>
                <w:sz w:val="28"/>
                <w:szCs w:val="28"/>
                <w:lang w:eastAsia="en-US"/>
              </w:rPr>
              <w:t xml:space="preserve">               __________Е.А. Каменева</w:t>
            </w:r>
          </w:p>
          <w:p w:rsidR="0099032B" w:rsidRDefault="0099032B">
            <w:pPr>
              <w:spacing w:line="276" w:lineRule="auto"/>
              <w:jc w:val="right"/>
              <w:rPr>
                <w:b/>
                <w:caps/>
                <w:sz w:val="28"/>
                <w:szCs w:val="28"/>
                <w:lang w:eastAsia="en-US"/>
              </w:rPr>
            </w:pPr>
            <w:r>
              <w:rPr>
                <w:sz w:val="28"/>
                <w:szCs w:val="28"/>
                <w:lang w:eastAsia="en-US"/>
              </w:rPr>
              <w:t xml:space="preserve">    «28» марта 2023 г.</w:t>
            </w:r>
          </w:p>
        </w:tc>
      </w:tr>
      <w:tr w:rsidR="0099032B" w:rsidTr="0099032B">
        <w:trPr>
          <w:trHeight w:val="1425"/>
        </w:trPr>
        <w:tc>
          <w:tcPr>
            <w:tcW w:w="4515" w:type="dxa"/>
          </w:tcPr>
          <w:p w:rsidR="0099032B" w:rsidRDefault="0099032B">
            <w:pPr>
              <w:jc w:val="right"/>
              <w:rPr>
                <w:sz w:val="28"/>
                <w:szCs w:val="28"/>
                <w:lang w:eastAsia="en-US"/>
              </w:rPr>
            </w:pPr>
          </w:p>
        </w:tc>
      </w:tr>
    </w:tbl>
    <w:p w:rsidR="0099032B" w:rsidRDefault="0099032B" w:rsidP="0099032B">
      <w:pPr>
        <w:jc w:val="center"/>
        <w:rPr>
          <w:b/>
          <w:sz w:val="28"/>
          <w:szCs w:val="28"/>
        </w:rPr>
      </w:pPr>
      <w:r>
        <w:rPr>
          <w:b/>
          <w:sz w:val="28"/>
          <w:szCs w:val="28"/>
        </w:rPr>
        <w:t>Е.П. Шаталова, Е.А. Исаева</w:t>
      </w:r>
    </w:p>
    <w:p w:rsidR="0099032B" w:rsidRDefault="0099032B" w:rsidP="0099032B">
      <w:pPr>
        <w:tabs>
          <w:tab w:val="left" w:pos="780"/>
          <w:tab w:val="center" w:pos="4535"/>
        </w:tabs>
        <w:jc w:val="center"/>
        <w:rPr>
          <w:b/>
          <w:bCs/>
          <w:sz w:val="28"/>
          <w:szCs w:val="28"/>
        </w:rPr>
      </w:pPr>
    </w:p>
    <w:p w:rsidR="0099032B" w:rsidRDefault="0099032B" w:rsidP="0099032B">
      <w:pPr>
        <w:tabs>
          <w:tab w:val="left" w:pos="780"/>
          <w:tab w:val="center" w:pos="4535"/>
        </w:tabs>
        <w:jc w:val="center"/>
        <w:rPr>
          <w:b/>
          <w:bCs/>
          <w:sz w:val="28"/>
          <w:szCs w:val="28"/>
        </w:rPr>
      </w:pPr>
      <w:r>
        <w:rPr>
          <w:b/>
          <w:bCs/>
          <w:sz w:val="28"/>
          <w:szCs w:val="28"/>
        </w:rPr>
        <w:t>РЕЙТИНГИ И РЕНКИНГИ СУБЪЕКТОВ РЫНКА</w:t>
      </w:r>
    </w:p>
    <w:p w:rsidR="0099032B" w:rsidRDefault="0099032B" w:rsidP="0099032B">
      <w:pPr>
        <w:jc w:val="center"/>
        <w:rPr>
          <w:sz w:val="28"/>
          <w:szCs w:val="28"/>
        </w:rPr>
      </w:pPr>
    </w:p>
    <w:p w:rsidR="0099032B" w:rsidRDefault="0099032B" w:rsidP="0099032B">
      <w:pPr>
        <w:jc w:val="center"/>
        <w:rPr>
          <w:b/>
          <w:sz w:val="28"/>
          <w:szCs w:val="28"/>
        </w:rPr>
      </w:pPr>
      <w:r>
        <w:rPr>
          <w:b/>
          <w:sz w:val="28"/>
          <w:szCs w:val="28"/>
        </w:rPr>
        <w:t>Рабочая программа дисциплины</w:t>
      </w:r>
    </w:p>
    <w:p w:rsidR="0099032B" w:rsidRDefault="0099032B" w:rsidP="0099032B">
      <w:pPr>
        <w:jc w:val="center"/>
        <w:rPr>
          <w:b/>
          <w:sz w:val="28"/>
          <w:szCs w:val="28"/>
        </w:rPr>
      </w:pPr>
    </w:p>
    <w:p w:rsidR="0099032B" w:rsidRDefault="0099032B" w:rsidP="0099032B">
      <w:pPr>
        <w:jc w:val="center"/>
        <w:rPr>
          <w:sz w:val="28"/>
          <w:szCs w:val="28"/>
        </w:rPr>
      </w:pPr>
      <w:r>
        <w:rPr>
          <w:sz w:val="28"/>
          <w:szCs w:val="28"/>
        </w:rPr>
        <w:t>для студентов, обучающихся по направлению подготовки</w:t>
      </w:r>
    </w:p>
    <w:p w:rsidR="0099032B" w:rsidRDefault="0099032B" w:rsidP="0099032B">
      <w:pPr>
        <w:ind w:firstLine="567"/>
        <w:jc w:val="center"/>
        <w:rPr>
          <w:color w:val="000000"/>
          <w:sz w:val="28"/>
          <w:szCs w:val="28"/>
          <w:shd w:val="clear" w:color="auto" w:fill="FFFFFF"/>
        </w:rPr>
      </w:pPr>
      <w:r>
        <w:rPr>
          <w:sz w:val="28"/>
          <w:szCs w:val="28"/>
        </w:rPr>
        <w:t xml:space="preserve">38.03.01 - </w:t>
      </w:r>
      <w:r>
        <w:rPr>
          <w:color w:val="000000"/>
          <w:sz w:val="28"/>
          <w:szCs w:val="28"/>
          <w:shd w:val="clear" w:color="auto" w:fill="FFFFFF"/>
        </w:rPr>
        <w:t>Экономика,</w:t>
      </w:r>
    </w:p>
    <w:p w:rsidR="0099032B" w:rsidRDefault="0099032B" w:rsidP="0099032B">
      <w:pPr>
        <w:ind w:firstLine="567"/>
        <w:jc w:val="center"/>
        <w:rPr>
          <w:sz w:val="28"/>
          <w:szCs w:val="28"/>
        </w:rPr>
      </w:pPr>
      <w:r>
        <w:rPr>
          <w:color w:val="000000"/>
          <w:sz w:val="28"/>
          <w:szCs w:val="28"/>
          <w:shd w:val="clear" w:color="auto" w:fill="FFFFFF"/>
        </w:rPr>
        <w:t xml:space="preserve"> ОП "Экономика и финансы"</w:t>
      </w:r>
    </w:p>
    <w:p w:rsidR="0099032B" w:rsidRDefault="0099032B" w:rsidP="0099032B">
      <w:pPr>
        <w:jc w:val="center"/>
        <w:rPr>
          <w:sz w:val="24"/>
          <w:szCs w:val="24"/>
        </w:rPr>
      </w:pPr>
    </w:p>
    <w:p w:rsidR="0099032B" w:rsidRDefault="0099032B" w:rsidP="0099032B">
      <w:pPr>
        <w:jc w:val="center"/>
        <w:rPr>
          <w:sz w:val="24"/>
          <w:szCs w:val="24"/>
        </w:rPr>
      </w:pPr>
    </w:p>
    <w:p w:rsidR="0099032B" w:rsidRDefault="0099032B" w:rsidP="0099032B">
      <w:pPr>
        <w:jc w:val="center"/>
        <w:rPr>
          <w:sz w:val="24"/>
          <w:szCs w:val="24"/>
        </w:rPr>
      </w:pPr>
    </w:p>
    <w:p w:rsidR="0099032B" w:rsidRDefault="0099032B" w:rsidP="0099032B">
      <w:pPr>
        <w:jc w:val="center"/>
        <w:rPr>
          <w:sz w:val="24"/>
          <w:szCs w:val="24"/>
        </w:rPr>
      </w:pPr>
    </w:p>
    <w:p w:rsidR="0099032B" w:rsidRDefault="0099032B" w:rsidP="0099032B">
      <w:pPr>
        <w:jc w:val="center"/>
        <w:rPr>
          <w:sz w:val="28"/>
          <w:szCs w:val="28"/>
        </w:rPr>
      </w:pPr>
      <w:r>
        <w:rPr>
          <w:i/>
          <w:iCs/>
          <w:sz w:val="28"/>
          <w:szCs w:val="28"/>
        </w:rPr>
        <w:t>Р</w:t>
      </w:r>
      <w:r>
        <w:rPr>
          <w:i/>
          <w:sz w:val="28"/>
          <w:szCs w:val="28"/>
        </w:rPr>
        <w:t xml:space="preserve">екомендовано Ученым советом Финансового факультета  </w:t>
      </w:r>
    </w:p>
    <w:p w:rsidR="0099032B" w:rsidRDefault="0099032B" w:rsidP="0099032B">
      <w:pPr>
        <w:jc w:val="center"/>
        <w:rPr>
          <w:sz w:val="28"/>
          <w:szCs w:val="28"/>
        </w:rPr>
      </w:pPr>
      <w:r>
        <w:rPr>
          <w:i/>
          <w:iCs/>
          <w:spacing w:val="-3"/>
          <w:sz w:val="28"/>
          <w:szCs w:val="28"/>
        </w:rPr>
        <w:t>(протокол № 32 от 21 марта 2023 г.)</w:t>
      </w:r>
    </w:p>
    <w:p w:rsidR="0099032B" w:rsidRDefault="0099032B" w:rsidP="0099032B">
      <w:pPr>
        <w:jc w:val="center"/>
        <w:rPr>
          <w:sz w:val="28"/>
          <w:szCs w:val="28"/>
        </w:rPr>
      </w:pPr>
      <w:r>
        <w:rPr>
          <w:i/>
          <w:iCs/>
          <w:spacing w:val="-3"/>
          <w:sz w:val="28"/>
          <w:szCs w:val="28"/>
        </w:rPr>
        <w:t xml:space="preserve">Одобрено </w:t>
      </w:r>
      <w:r>
        <w:rPr>
          <w:i/>
          <w:sz w:val="28"/>
          <w:szCs w:val="28"/>
        </w:rPr>
        <w:t>учебно-научным</w:t>
      </w:r>
      <w:r>
        <w:rPr>
          <w:i/>
          <w:iCs/>
          <w:spacing w:val="-3"/>
          <w:sz w:val="28"/>
          <w:szCs w:val="28"/>
        </w:rPr>
        <w:t xml:space="preserve"> Департаментом банковского дела и монетарного регулирования </w:t>
      </w:r>
    </w:p>
    <w:p w:rsidR="0099032B" w:rsidRDefault="0099032B" w:rsidP="0099032B">
      <w:pPr>
        <w:jc w:val="center"/>
        <w:rPr>
          <w:sz w:val="28"/>
          <w:szCs w:val="28"/>
        </w:rPr>
      </w:pPr>
      <w:r>
        <w:rPr>
          <w:i/>
          <w:iCs/>
          <w:spacing w:val="-3"/>
          <w:sz w:val="28"/>
          <w:szCs w:val="28"/>
          <w:u w:val="single"/>
        </w:rPr>
        <w:t>(</w:t>
      </w:r>
      <w:r>
        <w:rPr>
          <w:i/>
          <w:iCs/>
          <w:spacing w:val="-3"/>
          <w:sz w:val="28"/>
          <w:szCs w:val="28"/>
        </w:rPr>
        <w:t>протокол № 13 от 01 марта 2023 г.)</w:t>
      </w:r>
    </w:p>
    <w:p w:rsidR="0099032B" w:rsidRDefault="0099032B" w:rsidP="0099032B">
      <w:pPr>
        <w:jc w:val="center"/>
        <w:rPr>
          <w:b/>
          <w:sz w:val="28"/>
          <w:szCs w:val="28"/>
        </w:rPr>
      </w:pPr>
    </w:p>
    <w:p w:rsidR="0099032B" w:rsidRDefault="0099032B" w:rsidP="0099032B">
      <w:pPr>
        <w:jc w:val="center"/>
        <w:rPr>
          <w:b/>
          <w:sz w:val="28"/>
          <w:szCs w:val="28"/>
        </w:rPr>
      </w:pPr>
    </w:p>
    <w:p w:rsidR="0099032B" w:rsidRDefault="0099032B" w:rsidP="0099032B">
      <w:pPr>
        <w:jc w:val="center"/>
        <w:rPr>
          <w:b/>
          <w:sz w:val="28"/>
          <w:szCs w:val="28"/>
        </w:rPr>
      </w:pPr>
    </w:p>
    <w:p w:rsidR="0099032B" w:rsidRDefault="0099032B" w:rsidP="0099032B">
      <w:pPr>
        <w:jc w:val="center"/>
        <w:rPr>
          <w:b/>
          <w:sz w:val="28"/>
          <w:szCs w:val="28"/>
        </w:rPr>
      </w:pPr>
    </w:p>
    <w:p w:rsidR="0099032B" w:rsidRDefault="0099032B" w:rsidP="0099032B">
      <w:pPr>
        <w:jc w:val="center"/>
        <w:rPr>
          <w:b/>
          <w:sz w:val="28"/>
          <w:szCs w:val="28"/>
        </w:rPr>
      </w:pPr>
    </w:p>
    <w:p w:rsidR="0099032B" w:rsidRDefault="0099032B" w:rsidP="0099032B">
      <w:pPr>
        <w:jc w:val="center"/>
        <w:rPr>
          <w:b/>
          <w:sz w:val="28"/>
          <w:szCs w:val="28"/>
        </w:rPr>
      </w:pPr>
      <w:r>
        <w:rPr>
          <w:b/>
          <w:sz w:val="28"/>
          <w:szCs w:val="28"/>
        </w:rPr>
        <w:t>Москва 2023</w:t>
      </w:r>
    </w:p>
    <w:p w:rsidR="0099032B" w:rsidRDefault="0099032B" w:rsidP="0099032B">
      <w:pPr>
        <w:pStyle w:val="Default"/>
        <w:jc w:val="center"/>
        <w:rPr>
          <w:b/>
          <w:bCs/>
          <w:sz w:val="28"/>
          <w:szCs w:val="28"/>
        </w:rPr>
      </w:pPr>
      <w:r>
        <w:rPr>
          <w:b/>
          <w:bCs/>
          <w:sz w:val="28"/>
          <w:szCs w:val="28"/>
        </w:rPr>
        <w:lastRenderedPageBreak/>
        <w:t>Содержание</w:t>
      </w:r>
    </w:p>
    <w:tbl>
      <w:tblPr>
        <w:tblW w:w="9345" w:type="dxa"/>
        <w:tblLayout w:type="fixed"/>
        <w:tblLook w:val="04A0" w:firstRow="1" w:lastRow="0" w:firstColumn="1" w:lastColumn="0" w:noHBand="0" w:noVBand="1"/>
      </w:tblPr>
      <w:tblGrid>
        <w:gridCol w:w="8646"/>
        <w:gridCol w:w="699"/>
      </w:tblGrid>
      <w:tr w:rsidR="0099032B" w:rsidTr="0099032B">
        <w:tc>
          <w:tcPr>
            <w:tcW w:w="8645"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rPr>
                <w:b/>
                <w:bCs/>
                <w:sz w:val="28"/>
                <w:szCs w:val="28"/>
              </w:rPr>
            </w:pPr>
            <w:r>
              <w:rPr>
                <w:sz w:val="28"/>
                <w:szCs w:val="28"/>
              </w:rPr>
              <w:t>1. Наименование дисциплины</w:t>
            </w:r>
          </w:p>
        </w:tc>
        <w:tc>
          <w:tcPr>
            <w:tcW w:w="699"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jc w:val="center"/>
              <w:rPr>
                <w:bCs/>
                <w:sz w:val="28"/>
                <w:szCs w:val="28"/>
              </w:rPr>
            </w:pPr>
            <w:r>
              <w:rPr>
                <w:bCs/>
                <w:sz w:val="28"/>
                <w:szCs w:val="28"/>
              </w:rPr>
              <w:t>4</w:t>
            </w:r>
          </w:p>
        </w:tc>
      </w:tr>
      <w:tr w:rsidR="0099032B" w:rsidTr="0099032B">
        <w:tc>
          <w:tcPr>
            <w:tcW w:w="8645"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rPr>
                <w:b/>
                <w:bCs/>
                <w:sz w:val="28"/>
                <w:szCs w:val="28"/>
              </w:rPr>
            </w:pPr>
            <w:r>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699"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jc w:val="center"/>
              <w:rPr>
                <w:bCs/>
                <w:sz w:val="28"/>
                <w:szCs w:val="28"/>
              </w:rPr>
            </w:pPr>
            <w:r>
              <w:rPr>
                <w:bCs/>
                <w:sz w:val="28"/>
                <w:szCs w:val="28"/>
              </w:rPr>
              <w:t>4</w:t>
            </w:r>
          </w:p>
        </w:tc>
      </w:tr>
      <w:tr w:rsidR="0099032B" w:rsidTr="0099032B">
        <w:tc>
          <w:tcPr>
            <w:tcW w:w="8645"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rPr>
                <w:b/>
                <w:bCs/>
                <w:sz w:val="28"/>
                <w:szCs w:val="28"/>
              </w:rPr>
            </w:pPr>
            <w:r>
              <w:rPr>
                <w:sz w:val="28"/>
                <w:szCs w:val="28"/>
              </w:rPr>
              <w:t>3. Место дисциплины в структуре образовательной программы</w:t>
            </w:r>
          </w:p>
        </w:tc>
        <w:tc>
          <w:tcPr>
            <w:tcW w:w="699"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jc w:val="center"/>
              <w:rPr>
                <w:bCs/>
                <w:sz w:val="28"/>
                <w:szCs w:val="28"/>
              </w:rPr>
            </w:pPr>
            <w:r>
              <w:rPr>
                <w:bCs/>
                <w:sz w:val="28"/>
                <w:szCs w:val="28"/>
              </w:rPr>
              <w:t>10</w:t>
            </w:r>
          </w:p>
        </w:tc>
      </w:tr>
      <w:tr w:rsidR="0099032B" w:rsidTr="0099032B">
        <w:tc>
          <w:tcPr>
            <w:tcW w:w="8645"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rPr>
                <w:b/>
                <w:bCs/>
                <w:sz w:val="28"/>
                <w:szCs w:val="28"/>
              </w:rPr>
            </w:pPr>
            <w:r>
              <w:rPr>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699"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jc w:val="center"/>
              <w:rPr>
                <w:bCs/>
                <w:sz w:val="28"/>
                <w:szCs w:val="28"/>
              </w:rPr>
            </w:pPr>
            <w:r>
              <w:rPr>
                <w:bCs/>
                <w:sz w:val="28"/>
                <w:szCs w:val="28"/>
              </w:rPr>
              <w:t>11</w:t>
            </w:r>
          </w:p>
        </w:tc>
      </w:tr>
      <w:tr w:rsidR="0099032B" w:rsidTr="0099032B">
        <w:tc>
          <w:tcPr>
            <w:tcW w:w="8645"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rPr>
                <w:b/>
                <w:bCs/>
                <w:sz w:val="28"/>
                <w:szCs w:val="28"/>
              </w:rPr>
            </w:pPr>
            <w:r>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99"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jc w:val="center"/>
              <w:rPr>
                <w:bCs/>
                <w:sz w:val="28"/>
                <w:szCs w:val="28"/>
              </w:rPr>
            </w:pPr>
            <w:r>
              <w:rPr>
                <w:bCs/>
                <w:sz w:val="28"/>
                <w:szCs w:val="28"/>
              </w:rPr>
              <w:t>11</w:t>
            </w:r>
          </w:p>
        </w:tc>
      </w:tr>
      <w:tr w:rsidR="0099032B" w:rsidTr="0099032B">
        <w:tc>
          <w:tcPr>
            <w:tcW w:w="8645"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rPr>
                <w:b/>
                <w:bCs/>
                <w:sz w:val="28"/>
                <w:szCs w:val="28"/>
              </w:rPr>
            </w:pPr>
            <w:r>
              <w:rPr>
                <w:sz w:val="28"/>
                <w:szCs w:val="28"/>
              </w:rPr>
              <w:t>5.1. Содержание дисциплины</w:t>
            </w:r>
          </w:p>
        </w:tc>
        <w:tc>
          <w:tcPr>
            <w:tcW w:w="699"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jc w:val="center"/>
              <w:rPr>
                <w:bCs/>
                <w:sz w:val="28"/>
                <w:szCs w:val="28"/>
              </w:rPr>
            </w:pPr>
            <w:r>
              <w:rPr>
                <w:bCs/>
                <w:sz w:val="28"/>
                <w:szCs w:val="28"/>
              </w:rPr>
              <w:t>11</w:t>
            </w:r>
          </w:p>
        </w:tc>
      </w:tr>
      <w:tr w:rsidR="0099032B" w:rsidTr="0099032B">
        <w:tc>
          <w:tcPr>
            <w:tcW w:w="8645"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rPr>
                <w:b/>
                <w:bCs/>
                <w:sz w:val="28"/>
                <w:szCs w:val="28"/>
              </w:rPr>
            </w:pPr>
            <w:r>
              <w:rPr>
                <w:sz w:val="28"/>
                <w:szCs w:val="28"/>
              </w:rPr>
              <w:t>5.2. Учебно-тематический план</w:t>
            </w:r>
          </w:p>
        </w:tc>
        <w:tc>
          <w:tcPr>
            <w:tcW w:w="699"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jc w:val="center"/>
              <w:rPr>
                <w:bCs/>
                <w:sz w:val="28"/>
                <w:szCs w:val="28"/>
              </w:rPr>
            </w:pPr>
            <w:r>
              <w:rPr>
                <w:bCs/>
                <w:sz w:val="28"/>
                <w:szCs w:val="28"/>
              </w:rPr>
              <w:t>14</w:t>
            </w:r>
          </w:p>
        </w:tc>
      </w:tr>
      <w:tr w:rsidR="0099032B" w:rsidTr="0099032B">
        <w:tc>
          <w:tcPr>
            <w:tcW w:w="8645"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rPr>
                <w:b/>
                <w:bCs/>
                <w:sz w:val="28"/>
                <w:szCs w:val="28"/>
              </w:rPr>
            </w:pPr>
            <w:r>
              <w:rPr>
                <w:sz w:val="28"/>
                <w:szCs w:val="28"/>
              </w:rPr>
              <w:t>5.3. Содержание семинаров, практических занятий</w:t>
            </w:r>
          </w:p>
        </w:tc>
        <w:tc>
          <w:tcPr>
            <w:tcW w:w="699"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jc w:val="center"/>
              <w:rPr>
                <w:bCs/>
                <w:sz w:val="28"/>
                <w:szCs w:val="28"/>
              </w:rPr>
            </w:pPr>
            <w:r>
              <w:rPr>
                <w:bCs/>
                <w:sz w:val="28"/>
                <w:szCs w:val="28"/>
              </w:rPr>
              <w:t>15</w:t>
            </w:r>
          </w:p>
        </w:tc>
      </w:tr>
      <w:tr w:rsidR="0099032B" w:rsidTr="0099032B">
        <w:tc>
          <w:tcPr>
            <w:tcW w:w="8645"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rPr>
                <w:b/>
                <w:bCs/>
                <w:sz w:val="28"/>
                <w:szCs w:val="28"/>
              </w:rPr>
            </w:pPr>
            <w:r>
              <w:rPr>
                <w:sz w:val="28"/>
                <w:szCs w:val="28"/>
              </w:rPr>
              <w:t>6. Перечень учебно-методического обеспечения для самостоятельной работы обучающихся по дисциплине</w:t>
            </w:r>
          </w:p>
        </w:tc>
        <w:tc>
          <w:tcPr>
            <w:tcW w:w="699"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jc w:val="center"/>
              <w:rPr>
                <w:bCs/>
                <w:sz w:val="28"/>
                <w:szCs w:val="28"/>
              </w:rPr>
            </w:pPr>
            <w:r>
              <w:rPr>
                <w:bCs/>
                <w:sz w:val="28"/>
                <w:szCs w:val="28"/>
              </w:rPr>
              <w:t>17</w:t>
            </w:r>
          </w:p>
        </w:tc>
      </w:tr>
      <w:tr w:rsidR="0099032B" w:rsidTr="0099032B">
        <w:tc>
          <w:tcPr>
            <w:tcW w:w="8645"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rPr>
                <w:b/>
                <w:bCs/>
                <w:sz w:val="28"/>
                <w:szCs w:val="28"/>
              </w:rPr>
            </w:pPr>
            <w:r>
              <w:rPr>
                <w:sz w:val="28"/>
                <w:szCs w:val="28"/>
              </w:rPr>
              <w:t>6.1. Перечень вопросов, отводимых на самостоятельное освоение дисциплины, формы внеаудиторной самостоятельной работы</w:t>
            </w:r>
          </w:p>
        </w:tc>
        <w:tc>
          <w:tcPr>
            <w:tcW w:w="699" w:type="dxa"/>
            <w:tcBorders>
              <w:top w:val="single" w:sz="4" w:space="0" w:color="000000"/>
              <w:left w:val="single" w:sz="4" w:space="0" w:color="000000"/>
              <w:bottom w:val="single" w:sz="4" w:space="0" w:color="000000"/>
              <w:right w:val="single" w:sz="4" w:space="0" w:color="000000"/>
            </w:tcBorders>
            <w:hideMark/>
          </w:tcPr>
          <w:p w:rsidR="0099032B" w:rsidRPr="0099032B" w:rsidRDefault="0099032B">
            <w:pPr>
              <w:pStyle w:val="Default"/>
              <w:widowControl w:val="0"/>
              <w:jc w:val="center"/>
              <w:rPr>
                <w:bCs/>
                <w:sz w:val="28"/>
                <w:szCs w:val="28"/>
              </w:rPr>
            </w:pPr>
            <w:r w:rsidRPr="0099032B">
              <w:rPr>
                <w:bCs/>
                <w:sz w:val="28"/>
                <w:szCs w:val="28"/>
              </w:rPr>
              <w:t>1</w:t>
            </w:r>
            <w:r>
              <w:rPr>
                <w:bCs/>
                <w:sz w:val="28"/>
                <w:szCs w:val="28"/>
              </w:rPr>
              <w:t>7</w:t>
            </w:r>
          </w:p>
        </w:tc>
      </w:tr>
      <w:tr w:rsidR="0099032B" w:rsidRPr="0099032B" w:rsidTr="0099032B">
        <w:tc>
          <w:tcPr>
            <w:tcW w:w="8645"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rPr>
                <w:b/>
                <w:bCs/>
                <w:sz w:val="28"/>
                <w:szCs w:val="28"/>
              </w:rPr>
            </w:pPr>
            <w:r>
              <w:rPr>
                <w:sz w:val="28"/>
                <w:szCs w:val="28"/>
              </w:rPr>
              <w:t>6.2. Перечень вопросов, заданий, тем для подготовки к текущему контролю</w:t>
            </w:r>
          </w:p>
        </w:tc>
        <w:tc>
          <w:tcPr>
            <w:tcW w:w="699" w:type="dxa"/>
            <w:tcBorders>
              <w:top w:val="single" w:sz="4" w:space="0" w:color="000000"/>
              <w:left w:val="single" w:sz="4" w:space="0" w:color="000000"/>
              <w:bottom w:val="single" w:sz="4" w:space="0" w:color="000000"/>
              <w:right w:val="single" w:sz="4" w:space="0" w:color="000000"/>
            </w:tcBorders>
            <w:hideMark/>
          </w:tcPr>
          <w:p w:rsidR="0099032B" w:rsidRPr="0099032B" w:rsidRDefault="0099032B">
            <w:pPr>
              <w:pStyle w:val="Default"/>
              <w:widowControl w:val="0"/>
              <w:jc w:val="center"/>
              <w:rPr>
                <w:bCs/>
                <w:sz w:val="28"/>
                <w:szCs w:val="28"/>
              </w:rPr>
            </w:pPr>
            <w:r w:rsidRPr="0099032B">
              <w:rPr>
                <w:bCs/>
                <w:sz w:val="28"/>
                <w:szCs w:val="28"/>
              </w:rPr>
              <w:t>18</w:t>
            </w:r>
          </w:p>
        </w:tc>
      </w:tr>
      <w:tr w:rsidR="0099032B" w:rsidTr="0099032B">
        <w:tc>
          <w:tcPr>
            <w:tcW w:w="8645"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rPr>
                <w:b/>
                <w:bCs/>
                <w:sz w:val="28"/>
                <w:szCs w:val="28"/>
              </w:rPr>
            </w:pPr>
            <w:r>
              <w:rPr>
                <w:sz w:val="28"/>
                <w:szCs w:val="28"/>
              </w:rPr>
              <w:t>7. Фонд оценочных средств для проведения промежуточной аттестации обучающихся по дисциплине</w:t>
            </w:r>
          </w:p>
        </w:tc>
        <w:tc>
          <w:tcPr>
            <w:tcW w:w="699" w:type="dxa"/>
            <w:tcBorders>
              <w:top w:val="single" w:sz="4" w:space="0" w:color="000000"/>
              <w:left w:val="single" w:sz="4" w:space="0" w:color="000000"/>
              <w:bottom w:val="single" w:sz="4" w:space="0" w:color="000000"/>
              <w:right w:val="single" w:sz="4" w:space="0" w:color="000000"/>
            </w:tcBorders>
            <w:hideMark/>
          </w:tcPr>
          <w:p w:rsidR="0099032B" w:rsidRPr="0099032B" w:rsidRDefault="0099032B">
            <w:pPr>
              <w:pStyle w:val="Default"/>
              <w:widowControl w:val="0"/>
              <w:jc w:val="center"/>
              <w:rPr>
                <w:bCs/>
                <w:sz w:val="28"/>
                <w:szCs w:val="28"/>
              </w:rPr>
            </w:pPr>
            <w:r w:rsidRPr="0099032B">
              <w:rPr>
                <w:bCs/>
                <w:sz w:val="28"/>
                <w:szCs w:val="28"/>
              </w:rPr>
              <w:t>22</w:t>
            </w:r>
          </w:p>
        </w:tc>
      </w:tr>
      <w:tr w:rsidR="0099032B" w:rsidTr="0099032B">
        <w:tc>
          <w:tcPr>
            <w:tcW w:w="8645"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rPr>
                <w:b/>
                <w:bCs/>
                <w:sz w:val="28"/>
                <w:szCs w:val="28"/>
              </w:rPr>
            </w:pPr>
            <w:r>
              <w:rPr>
                <w:sz w:val="28"/>
                <w:szCs w:val="28"/>
              </w:rPr>
              <w:t>8. Перечень основной и дополнительной учебной литературы, необходимой для освоения дисциплины</w:t>
            </w:r>
          </w:p>
        </w:tc>
        <w:tc>
          <w:tcPr>
            <w:tcW w:w="699" w:type="dxa"/>
            <w:tcBorders>
              <w:top w:val="single" w:sz="4" w:space="0" w:color="000000"/>
              <w:left w:val="single" w:sz="4" w:space="0" w:color="000000"/>
              <w:bottom w:val="single" w:sz="4" w:space="0" w:color="000000"/>
              <w:right w:val="single" w:sz="4" w:space="0" w:color="000000"/>
            </w:tcBorders>
            <w:hideMark/>
          </w:tcPr>
          <w:p w:rsidR="0099032B" w:rsidRPr="0099032B" w:rsidRDefault="0099032B">
            <w:pPr>
              <w:pStyle w:val="Default"/>
              <w:widowControl w:val="0"/>
              <w:jc w:val="center"/>
              <w:rPr>
                <w:bCs/>
                <w:sz w:val="28"/>
                <w:szCs w:val="28"/>
              </w:rPr>
            </w:pPr>
            <w:r w:rsidRPr="0099032B">
              <w:rPr>
                <w:bCs/>
                <w:sz w:val="28"/>
                <w:szCs w:val="28"/>
              </w:rPr>
              <w:t>43</w:t>
            </w:r>
          </w:p>
        </w:tc>
      </w:tr>
      <w:tr w:rsidR="0099032B" w:rsidTr="0099032B">
        <w:tc>
          <w:tcPr>
            <w:tcW w:w="8645"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rPr>
                <w:b/>
                <w:bCs/>
                <w:sz w:val="28"/>
                <w:szCs w:val="28"/>
              </w:rPr>
            </w:pPr>
            <w:r>
              <w:rPr>
                <w:sz w:val="28"/>
                <w:szCs w:val="28"/>
              </w:rPr>
              <w:t>9. Перечень ресурсов информационно-телекоммуникационной сети «Интернет», необходимых для освоения дисциплины</w:t>
            </w:r>
          </w:p>
        </w:tc>
        <w:tc>
          <w:tcPr>
            <w:tcW w:w="699" w:type="dxa"/>
            <w:tcBorders>
              <w:top w:val="single" w:sz="4" w:space="0" w:color="000000"/>
              <w:left w:val="single" w:sz="4" w:space="0" w:color="000000"/>
              <w:bottom w:val="single" w:sz="4" w:space="0" w:color="000000"/>
              <w:right w:val="single" w:sz="4" w:space="0" w:color="000000"/>
            </w:tcBorders>
            <w:hideMark/>
          </w:tcPr>
          <w:p w:rsidR="0099032B" w:rsidRPr="0099032B" w:rsidRDefault="0099032B">
            <w:pPr>
              <w:pStyle w:val="Default"/>
              <w:widowControl w:val="0"/>
              <w:jc w:val="center"/>
              <w:rPr>
                <w:bCs/>
                <w:sz w:val="28"/>
                <w:szCs w:val="28"/>
              </w:rPr>
            </w:pPr>
            <w:r w:rsidRPr="0099032B">
              <w:rPr>
                <w:bCs/>
                <w:sz w:val="28"/>
                <w:szCs w:val="28"/>
              </w:rPr>
              <w:t>45</w:t>
            </w:r>
          </w:p>
        </w:tc>
      </w:tr>
      <w:tr w:rsidR="0099032B" w:rsidTr="0099032B">
        <w:tc>
          <w:tcPr>
            <w:tcW w:w="8645"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rPr>
                <w:b/>
                <w:bCs/>
                <w:sz w:val="28"/>
                <w:szCs w:val="28"/>
              </w:rPr>
            </w:pPr>
            <w:r>
              <w:rPr>
                <w:sz w:val="28"/>
                <w:szCs w:val="28"/>
              </w:rPr>
              <w:t>10. Методические указания для обучающихся по освоению дисциплины</w:t>
            </w:r>
          </w:p>
        </w:tc>
        <w:tc>
          <w:tcPr>
            <w:tcW w:w="699" w:type="dxa"/>
            <w:tcBorders>
              <w:top w:val="single" w:sz="4" w:space="0" w:color="000000"/>
              <w:left w:val="single" w:sz="4" w:space="0" w:color="000000"/>
              <w:bottom w:val="single" w:sz="4" w:space="0" w:color="000000"/>
              <w:right w:val="single" w:sz="4" w:space="0" w:color="000000"/>
            </w:tcBorders>
            <w:hideMark/>
          </w:tcPr>
          <w:p w:rsidR="0099032B" w:rsidRPr="0099032B" w:rsidRDefault="0099032B">
            <w:pPr>
              <w:pStyle w:val="Default"/>
              <w:widowControl w:val="0"/>
              <w:jc w:val="center"/>
              <w:rPr>
                <w:bCs/>
                <w:sz w:val="28"/>
                <w:szCs w:val="28"/>
              </w:rPr>
            </w:pPr>
            <w:r w:rsidRPr="0099032B">
              <w:rPr>
                <w:bCs/>
                <w:sz w:val="28"/>
                <w:szCs w:val="28"/>
              </w:rPr>
              <w:t>45</w:t>
            </w:r>
          </w:p>
        </w:tc>
      </w:tr>
      <w:tr w:rsidR="0099032B" w:rsidTr="0099032B">
        <w:tc>
          <w:tcPr>
            <w:tcW w:w="8645"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rPr>
                <w:b/>
                <w:bCs/>
                <w:sz w:val="28"/>
                <w:szCs w:val="28"/>
              </w:rPr>
            </w:pPr>
            <w:r>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99" w:type="dxa"/>
            <w:tcBorders>
              <w:top w:val="single" w:sz="4" w:space="0" w:color="000000"/>
              <w:left w:val="single" w:sz="4" w:space="0" w:color="000000"/>
              <w:bottom w:val="single" w:sz="4" w:space="0" w:color="000000"/>
              <w:right w:val="single" w:sz="4" w:space="0" w:color="000000"/>
            </w:tcBorders>
            <w:hideMark/>
          </w:tcPr>
          <w:p w:rsidR="0099032B" w:rsidRPr="0099032B" w:rsidRDefault="0099032B">
            <w:pPr>
              <w:pStyle w:val="Default"/>
              <w:widowControl w:val="0"/>
              <w:jc w:val="center"/>
              <w:rPr>
                <w:bCs/>
                <w:sz w:val="28"/>
                <w:szCs w:val="28"/>
              </w:rPr>
            </w:pPr>
            <w:r w:rsidRPr="0099032B">
              <w:rPr>
                <w:bCs/>
                <w:sz w:val="28"/>
                <w:szCs w:val="28"/>
              </w:rPr>
              <w:t>46</w:t>
            </w:r>
          </w:p>
        </w:tc>
      </w:tr>
      <w:tr w:rsidR="0099032B" w:rsidTr="0099032B">
        <w:tc>
          <w:tcPr>
            <w:tcW w:w="8645"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rPr>
                <w:b/>
                <w:bCs/>
                <w:sz w:val="28"/>
                <w:szCs w:val="28"/>
              </w:rPr>
            </w:pPr>
            <w:r>
              <w:rPr>
                <w:sz w:val="28"/>
                <w:szCs w:val="28"/>
              </w:rPr>
              <w:t>12. Описание материально-технической базы, необходимой для осуществления образовательного процесса по дисциплине</w:t>
            </w:r>
          </w:p>
        </w:tc>
        <w:tc>
          <w:tcPr>
            <w:tcW w:w="699" w:type="dxa"/>
            <w:tcBorders>
              <w:top w:val="single" w:sz="4" w:space="0" w:color="000000"/>
              <w:left w:val="single" w:sz="4" w:space="0" w:color="000000"/>
              <w:bottom w:val="single" w:sz="4" w:space="0" w:color="000000"/>
              <w:right w:val="single" w:sz="4" w:space="0" w:color="000000"/>
            </w:tcBorders>
            <w:hideMark/>
          </w:tcPr>
          <w:p w:rsidR="0099032B" w:rsidRPr="0099032B" w:rsidRDefault="0099032B">
            <w:pPr>
              <w:pStyle w:val="Default"/>
              <w:widowControl w:val="0"/>
              <w:jc w:val="center"/>
              <w:rPr>
                <w:bCs/>
                <w:sz w:val="28"/>
                <w:szCs w:val="28"/>
              </w:rPr>
            </w:pPr>
            <w:r w:rsidRPr="0099032B">
              <w:rPr>
                <w:bCs/>
                <w:sz w:val="28"/>
                <w:szCs w:val="28"/>
              </w:rPr>
              <w:t>47</w:t>
            </w:r>
          </w:p>
        </w:tc>
      </w:tr>
    </w:tbl>
    <w:p w:rsidR="0099032B" w:rsidRDefault="0099032B" w:rsidP="0099032B">
      <w:pPr>
        <w:pStyle w:val="Default"/>
        <w:rPr>
          <w:sz w:val="28"/>
          <w:szCs w:val="28"/>
        </w:rPr>
      </w:pPr>
      <w:r>
        <w:br w:type="page"/>
      </w:r>
    </w:p>
    <w:p w:rsidR="0099032B" w:rsidRPr="0099032B" w:rsidRDefault="0099032B" w:rsidP="0099032B">
      <w:pPr>
        <w:pStyle w:val="Default"/>
        <w:spacing w:line="360" w:lineRule="auto"/>
        <w:jc w:val="both"/>
        <w:rPr>
          <w:b/>
          <w:bCs/>
          <w:sz w:val="28"/>
          <w:szCs w:val="28"/>
        </w:rPr>
      </w:pPr>
      <w:r>
        <w:rPr>
          <w:b/>
          <w:bCs/>
          <w:sz w:val="28"/>
          <w:szCs w:val="28"/>
        </w:rPr>
        <w:lastRenderedPageBreak/>
        <w:t>1. Наименование дисциплины</w:t>
      </w:r>
    </w:p>
    <w:p w:rsidR="0099032B" w:rsidRDefault="0099032B" w:rsidP="0099032B">
      <w:pPr>
        <w:pStyle w:val="Default"/>
        <w:spacing w:line="360" w:lineRule="auto"/>
        <w:ind w:firstLine="709"/>
        <w:jc w:val="both"/>
        <w:rPr>
          <w:sz w:val="28"/>
          <w:szCs w:val="28"/>
        </w:rPr>
      </w:pPr>
      <w:r>
        <w:rPr>
          <w:sz w:val="28"/>
          <w:szCs w:val="28"/>
        </w:rPr>
        <w:t xml:space="preserve">Дисциплина «Рейтинги и ренкинги субъектов рынка». </w:t>
      </w:r>
    </w:p>
    <w:p w:rsidR="0099032B" w:rsidRDefault="0099032B" w:rsidP="0099032B">
      <w:pPr>
        <w:pStyle w:val="Default"/>
        <w:spacing w:line="360" w:lineRule="auto"/>
        <w:ind w:firstLine="709"/>
        <w:jc w:val="both"/>
        <w:rPr>
          <w:sz w:val="28"/>
          <w:szCs w:val="28"/>
        </w:rPr>
      </w:pPr>
    </w:p>
    <w:p w:rsidR="0099032B" w:rsidRDefault="0099032B" w:rsidP="0099032B">
      <w:pPr>
        <w:tabs>
          <w:tab w:val="left" w:pos="540"/>
        </w:tabs>
        <w:spacing w:line="360" w:lineRule="auto"/>
        <w:jc w:val="both"/>
        <w:rPr>
          <w:b/>
          <w:sz w:val="28"/>
          <w:szCs w:val="28"/>
        </w:rPr>
      </w:pPr>
      <w:r>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9032B" w:rsidRDefault="0099032B" w:rsidP="0099032B">
      <w:pPr>
        <w:spacing w:line="360" w:lineRule="auto"/>
        <w:ind w:firstLine="709"/>
        <w:jc w:val="both"/>
        <w:rPr>
          <w:sz w:val="28"/>
          <w:szCs w:val="28"/>
        </w:rPr>
      </w:pPr>
    </w:p>
    <w:p w:rsidR="0099032B" w:rsidRDefault="0099032B" w:rsidP="0099032B">
      <w:pPr>
        <w:spacing w:line="360" w:lineRule="auto"/>
        <w:ind w:firstLine="709"/>
        <w:jc w:val="both"/>
        <w:rPr>
          <w:sz w:val="28"/>
          <w:szCs w:val="28"/>
        </w:rPr>
      </w:pPr>
      <w:bookmarkStart w:id="0" w:name="_Hlk121763001"/>
      <w:r>
        <w:rPr>
          <w:sz w:val="28"/>
          <w:szCs w:val="28"/>
        </w:rPr>
        <w:t>Процесс изучения дисциплины «Рейтинги и ренкинги субъектов рынка» в совокупности с другими дисциплинами обеспечивает инструментарий формирования следующих компетенций</w:t>
      </w:r>
      <w:bookmarkEnd w:id="0"/>
      <w:r>
        <w:rPr>
          <w:sz w:val="28"/>
          <w:szCs w:val="28"/>
        </w:rPr>
        <w:t>:</w:t>
      </w:r>
    </w:p>
    <w:p w:rsidR="0099032B" w:rsidRDefault="0099032B" w:rsidP="0099032B">
      <w:pPr>
        <w:ind w:firstLine="709"/>
        <w:jc w:val="both"/>
        <w:rPr>
          <w:sz w:val="28"/>
          <w:szCs w:val="28"/>
        </w:rPr>
      </w:pPr>
      <w:r>
        <w:rPr>
          <w:sz w:val="28"/>
          <w:szCs w:val="28"/>
        </w:rPr>
        <w:t xml:space="preserve">                                                                                                   Таблица 1</w:t>
      </w:r>
    </w:p>
    <w:tbl>
      <w:tblPr>
        <w:tblW w:w="9675" w:type="dxa"/>
        <w:tblInd w:w="-318" w:type="dxa"/>
        <w:tblLayout w:type="fixed"/>
        <w:tblLook w:val="04A0" w:firstRow="1" w:lastRow="0" w:firstColumn="1" w:lastColumn="0" w:noHBand="0" w:noVBand="1"/>
      </w:tblPr>
      <w:tblGrid>
        <w:gridCol w:w="1163"/>
        <w:gridCol w:w="2130"/>
        <w:gridCol w:w="2694"/>
        <w:gridCol w:w="3688"/>
      </w:tblGrid>
      <w:tr w:rsidR="0099032B" w:rsidTr="0099032B">
        <w:tc>
          <w:tcPr>
            <w:tcW w:w="1162"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left" w:pos="540"/>
              </w:tabs>
              <w:suppressAutoHyphens w:val="0"/>
              <w:jc w:val="center"/>
              <w:rPr>
                <w:b/>
                <w:sz w:val="24"/>
                <w:szCs w:val="28"/>
                <w:lang w:eastAsia="en-US"/>
              </w:rPr>
            </w:pPr>
            <w:r>
              <w:rPr>
                <w:b/>
                <w:sz w:val="24"/>
                <w:szCs w:val="28"/>
                <w:lang w:eastAsia="en-US"/>
              </w:rPr>
              <w:t>Код компетенции</w:t>
            </w:r>
          </w:p>
        </w:tc>
        <w:tc>
          <w:tcPr>
            <w:tcW w:w="2130"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left" w:pos="540"/>
              </w:tabs>
              <w:suppressAutoHyphens w:val="0"/>
              <w:jc w:val="center"/>
              <w:rPr>
                <w:b/>
                <w:sz w:val="24"/>
                <w:szCs w:val="28"/>
                <w:lang w:eastAsia="en-US"/>
              </w:rPr>
            </w:pPr>
            <w:r>
              <w:rPr>
                <w:b/>
                <w:sz w:val="24"/>
                <w:szCs w:val="28"/>
                <w:lang w:eastAsia="en-US"/>
              </w:rPr>
              <w:t>Наименование компетенции</w:t>
            </w:r>
          </w:p>
        </w:tc>
        <w:tc>
          <w:tcPr>
            <w:tcW w:w="2694"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left" w:pos="540"/>
              </w:tabs>
              <w:suppressAutoHyphens w:val="0"/>
              <w:jc w:val="center"/>
              <w:rPr>
                <w:b/>
                <w:sz w:val="24"/>
                <w:szCs w:val="28"/>
                <w:lang w:eastAsia="en-US"/>
              </w:rPr>
            </w:pPr>
            <w:r>
              <w:rPr>
                <w:b/>
                <w:sz w:val="24"/>
                <w:szCs w:val="28"/>
                <w:lang w:eastAsia="en-US"/>
              </w:rPr>
              <w:t>Индикаторы достижения компетенции</w:t>
            </w:r>
          </w:p>
        </w:tc>
        <w:tc>
          <w:tcPr>
            <w:tcW w:w="368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left" w:pos="540"/>
              </w:tabs>
              <w:suppressAutoHyphens w:val="0"/>
              <w:jc w:val="center"/>
              <w:rPr>
                <w:b/>
                <w:sz w:val="24"/>
                <w:szCs w:val="24"/>
                <w:highlight w:val="yellow"/>
                <w:lang w:eastAsia="en-US"/>
              </w:rPr>
            </w:pPr>
            <w:r>
              <w:rPr>
                <w:b/>
                <w:sz w:val="24"/>
                <w:szCs w:val="24"/>
                <w:lang w:eastAsia="en-US"/>
              </w:rPr>
              <w:t>Результаты обучения (умения и знания), соотнесенные с индикаторами достижения компетенции</w:t>
            </w:r>
          </w:p>
        </w:tc>
      </w:tr>
      <w:tr w:rsidR="0099032B" w:rsidTr="0099032B">
        <w:trPr>
          <w:trHeight w:val="222"/>
        </w:trPr>
        <w:tc>
          <w:tcPr>
            <w:tcW w:w="9674" w:type="dxa"/>
            <w:gridSpan w:val="4"/>
            <w:tcBorders>
              <w:top w:val="single" w:sz="4" w:space="0" w:color="000000"/>
              <w:left w:val="single" w:sz="4" w:space="0" w:color="000000"/>
              <w:bottom w:val="single" w:sz="4" w:space="0" w:color="000000"/>
              <w:right w:val="single" w:sz="4" w:space="0" w:color="000000"/>
            </w:tcBorders>
            <w:hideMark/>
          </w:tcPr>
          <w:p w:rsidR="0099032B" w:rsidRDefault="0099032B">
            <w:pPr>
              <w:rPr>
                <w:b/>
                <w:color w:val="000000"/>
                <w:sz w:val="24"/>
                <w:szCs w:val="24"/>
                <w:shd w:val="clear" w:color="auto" w:fill="FFFFFF"/>
                <w:lang w:eastAsia="en-US"/>
              </w:rPr>
            </w:pPr>
            <w:r>
              <w:rPr>
                <w:b/>
                <w:sz w:val="24"/>
                <w:szCs w:val="24"/>
                <w:lang w:eastAsia="en-US"/>
              </w:rPr>
              <w:t xml:space="preserve">38.03.01 - </w:t>
            </w:r>
            <w:r>
              <w:rPr>
                <w:b/>
                <w:color w:val="000000"/>
                <w:sz w:val="24"/>
                <w:szCs w:val="24"/>
                <w:shd w:val="clear" w:color="auto" w:fill="FFFFFF"/>
                <w:lang w:eastAsia="en-US"/>
              </w:rPr>
              <w:t>Экономика, ОП "Экономика и финансы"</w:t>
            </w:r>
          </w:p>
        </w:tc>
      </w:tr>
      <w:tr w:rsidR="0099032B" w:rsidTr="0099032B">
        <w:tc>
          <w:tcPr>
            <w:tcW w:w="1162" w:type="dxa"/>
            <w:tcBorders>
              <w:top w:val="single" w:sz="4" w:space="0" w:color="000000"/>
              <w:left w:val="single" w:sz="4" w:space="0" w:color="000000"/>
              <w:bottom w:val="single" w:sz="4" w:space="0" w:color="000000"/>
              <w:right w:val="single" w:sz="4" w:space="0" w:color="000000"/>
            </w:tcBorders>
            <w:hideMark/>
          </w:tcPr>
          <w:p w:rsidR="0099032B" w:rsidRDefault="0099032B">
            <w:pPr>
              <w:tabs>
                <w:tab w:val="left" w:pos="540"/>
              </w:tabs>
              <w:suppressAutoHyphens w:val="0"/>
              <w:jc w:val="both"/>
              <w:rPr>
                <w:sz w:val="24"/>
                <w:szCs w:val="28"/>
                <w:highlight w:val="yellow"/>
                <w:lang w:eastAsia="en-US"/>
              </w:rPr>
            </w:pPr>
            <w:r>
              <w:rPr>
                <w:sz w:val="24"/>
                <w:szCs w:val="28"/>
                <w:lang w:eastAsia="en-US"/>
              </w:rPr>
              <w:t>ПКН-2</w:t>
            </w:r>
          </w:p>
        </w:tc>
        <w:tc>
          <w:tcPr>
            <w:tcW w:w="2130" w:type="dxa"/>
            <w:tcBorders>
              <w:top w:val="single" w:sz="4" w:space="0" w:color="000000"/>
              <w:left w:val="single" w:sz="4" w:space="0" w:color="000000"/>
              <w:bottom w:val="single" w:sz="4" w:space="0" w:color="000000"/>
              <w:right w:val="single" w:sz="4" w:space="0" w:color="000000"/>
            </w:tcBorders>
            <w:hideMark/>
          </w:tcPr>
          <w:p w:rsidR="0099032B" w:rsidRDefault="0099032B">
            <w:pPr>
              <w:tabs>
                <w:tab w:val="left" w:pos="540"/>
              </w:tabs>
              <w:suppressAutoHyphens w:val="0"/>
              <w:jc w:val="both"/>
              <w:rPr>
                <w:sz w:val="24"/>
                <w:szCs w:val="28"/>
                <w:highlight w:val="yellow"/>
                <w:lang w:eastAsia="en-US"/>
              </w:rPr>
            </w:pPr>
            <w:r>
              <w:rPr>
                <w:sz w:val="24"/>
                <w:szCs w:val="24"/>
                <w:lang w:eastAsia="en-US"/>
              </w:rPr>
              <w:t xml:space="preserve">Способность на основе существующих методик, нормативно-правовой базы рассчитывать финансово-экономические показатели, </w:t>
            </w:r>
            <w:r>
              <w:rPr>
                <w:color w:val="000000" w:themeColor="text1"/>
                <w:sz w:val="24"/>
                <w:szCs w:val="24"/>
                <w:lang w:eastAsia="en-US"/>
              </w:rPr>
              <w:t xml:space="preserve">анализировать и содержательно объяснять природу экономических процессов на микро и макро уровне  </w:t>
            </w:r>
          </w:p>
        </w:tc>
        <w:tc>
          <w:tcPr>
            <w:tcW w:w="2694" w:type="dxa"/>
            <w:tcBorders>
              <w:top w:val="single" w:sz="4" w:space="0" w:color="000000"/>
              <w:left w:val="single" w:sz="4" w:space="0" w:color="000000"/>
              <w:bottom w:val="single" w:sz="4" w:space="0" w:color="000000"/>
              <w:right w:val="single" w:sz="4" w:space="0" w:color="000000"/>
            </w:tcBorders>
            <w:hideMark/>
          </w:tcPr>
          <w:p w:rsidR="0099032B" w:rsidRDefault="0099032B">
            <w:pPr>
              <w:suppressAutoHyphens w:val="0"/>
              <w:jc w:val="both"/>
              <w:rPr>
                <w:sz w:val="24"/>
                <w:szCs w:val="24"/>
                <w:lang w:eastAsia="en-US"/>
              </w:rPr>
            </w:pPr>
            <w:r>
              <w:rPr>
                <w:sz w:val="24"/>
                <w:szCs w:val="24"/>
                <w:lang w:eastAsia="en-US"/>
              </w:rPr>
              <w:t>1. Применяет нормативно-правовую базу, регламентирующую порядок расчета финансово-экономических показателей.</w:t>
            </w:r>
          </w:p>
          <w:p w:rsidR="0099032B" w:rsidRDefault="0099032B">
            <w:pPr>
              <w:suppressAutoHyphens w:val="0"/>
              <w:jc w:val="both"/>
              <w:rPr>
                <w:sz w:val="24"/>
                <w:szCs w:val="24"/>
                <w:lang w:eastAsia="en-US"/>
              </w:rPr>
            </w:pPr>
            <w:r>
              <w:rPr>
                <w:sz w:val="24"/>
                <w:szCs w:val="24"/>
                <w:lang w:eastAsia="en-US"/>
              </w:rPr>
              <w:t>2. Производит расчет финансово-экономических показателей на макро-, мезо- и микроуровнях.</w:t>
            </w:r>
          </w:p>
          <w:p w:rsidR="0099032B" w:rsidRDefault="0099032B">
            <w:pPr>
              <w:tabs>
                <w:tab w:val="left" w:pos="540"/>
              </w:tabs>
              <w:suppressAutoHyphens w:val="0"/>
              <w:jc w:val="both"/>
              <w:rPr>
                <w:sz w:val="24"/>
                <w:szCs w:val="28"/>
                <w:highlight w:val="yellow"/>
                <w:lang w:eastAsia="en-US"/>
              </w:rPr>
            </w:pPr>
            <w:r>
              <w:rPr>
                <w:sz w:val="24"/>
                <w:szCs w:val="24"/>
                <w:lang w:eastAsia="en-US"/>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688" w:type="dxa"/>
            <w:tcBorders>
              <w:top w:val="single" w:sz="4" w:space="0" w:color="000000"/>
              <w:left w:val="single" w:sz="4" w:space="0" w:color="000000"/>
              <w:bottom w:val="single" w:sz="4" w:space="0" w:color="000000"/>
              <w:right w:val="single" w:sz="4" w:space="0" w:color="000000"/>
            </w:tcBorders>
            <w:hideMark/>
          </w:tcPr>
          <w:p w:rsidR="0099032B" w:rsidRDefault="0099032B">
            <w:pPr>
              <w:tabs>
                <w:tab w:val="left" w:pos="540"/>
              </w:tabs>
              <w:suppressAutoHyphens w:val="0"/>
              <w:jc w:val="both"/>
              <w:rPr>
                <w:sz w:val="24"/>
                <w:szCs w:val="28"/>
                <w:lang w:eastAsia="en-US"/>
              </w:rPr>
            </w:pPr>
            <w:r>
              <w:rPr>
                <w:sz w:val="24"/>
                <w:szCs w:val="28"/>
                <w:lang w:eastAsia="en-US"/>
              </w:rPr>
              <w:t>1.</w:t>
            </w:r>
          </w:p>
          <w:p w:rsidR="0099032B" w:rsidRDefault="0099032B">
            <w:pPr>
              <w:tabs>
                <w:tab w:val="left" w:pos="540"/>
              </w:tabs>
              <w:suppressAutoHyphens w:val="0"/>
              <w:jc w:val="both"/>
              <w:rPr>
                <w:sz w:val="24"/>
                <w:szCs w:val="28"/>
                <w:lang w:eastAsia="en-US"/>
              </w:rPr>
            </w:pPr>
            <w:r>
              <w:rPr>
                <w:b/>
                <w:sz w:val="24"/>
                <w:szCs w:val="28"/>
                <w:lang w:eastAsia="en-US"/>
              </w:rPr>
              <w:t>Знание</w:t>
            </w:r>
            <w:r>
              <w:rPr>
                <w:sz w:val="24"/>
                <w:szCs w:val="28"/>
                <w:lang w:eastAsia="en-US"/>
              </w:rPr>
              <w:t xml:space="preserve"> нормативно-правовых документов для осуществления расчета финансово-экономических показателей</w:t>
            </w:r>
          </w:p>
          <w:p w:rsidR="0099032B" w:rsidRDefault="0099032B">
            <w:pPr>
              <w:tabs>
                <w:tab w:val="left" w:pos="540"/>
              </w:tabs>
              <w:suppressAutoHyphens w:val="0"/>
              <w:jc w:val="both"/>
              <w:rPr>
                <w:sz w:val="24"/>
                <w:szCs w:val="28"/>
                <w:lang w:eastAsia="en-US"/>
              </w:rPr>
            </w:pPr>
            <w:r>
              <w:rPr>
                <w:b/>
                <w:sz w:val="24"/>
                <w:szCs w:val="28"/>
                <w:lang w:eastAsia="en-US"/>
              </w:rPr>
              <w:t>Умение</w:t>
            </w:r>
            <w:r>
              <w:rPr>
                <w:sz w:val="24"/>
                <w:szCs w:val="28"/>
                <w:lang w:eastAsia="en-US"/>
              </w:rPr>
              <w:t xml:space="preserve"> использовать основные положения нормативно-правовых документов для анализа и расчетов показателей</w:t>
            </w:r>
          </w:p>
          <w:p w:rsidR="0099032B" w:rsidRDefault="0099032B">
            <w:pPr>
              <w:tabs>
                <w:tab w:val="left" w:pos="540"/>
              </w:tabs>
              <w:suppressAutoHyphens w:val="0"/>
              <w:jc w:val="both"/>
              <w:rPr>
                <w:sz w:val="24"/>
                <w:szCs w:val="28"/>
                <w:lang w:eastAsia="en-US"/>
              </w:rPr>
            </w:pPr>
            <w:r>
              <w:rPr>
                <w:sz w:val="24"/>
                <w:szCs w:val="28"/>
                <w:lang w:eastAsia="en-US"/>
              </w:rPr>
              <w:t>2.</w:t>
            </w:r>
          </w:p>
          <w:p w:rsidR="0099032B" w:rsidRDefault="0099032B">
            <w:pPr>
              <w:tabs>
                <w:tab w:val="left" w:pos="540"/>
              </w:tabs>
              <w:suppressAutoHyphens w:val="0"/>
              <w:jc w:val="both"/>
              <w:rPr>
                <w:sz w:val="24"/>
                <w:szCs w:val="28"/>
                <w:lang w:eastAsia="en-US"/>
              </w:rPr>
            </w:pPr>
            <w:r>
              <w:rPr>
                <w:b/>
                <w:sz w:val="24"/>
                <w:szCs w:val="28"/>
                <w:lang w:eastAsia="en-US"/>
              </w:rPr>
              <w:t>Знание</w:t>
            </w:r>
            <w:r>
              <w:rPr>
                <w:sz w:val="24"/>
                <w:szCs w:val="28"/>
                <w:lang w:eastAsia="en-US"/>
              </w:rPr>
              <w:t xml:space="preserve"> методологии расчетов показателей на разных уровнях</w:t>
            </w:r>
          </w:p>
          <w:p w:rsidR="0099032B" w:rsidRDefault="0099032B">
            <w:pPr>
              <w:tabs>
                <w:tab w:val="left" w:pos="540"/>
              </w:tabs>
              <w:suppressAutoHyphens w:val="0"/>
              <w:jc w:val="both"/>
              <w:rPr>
                <w:sz w:val="24"/>
                <w:szCs w:val="28"/>
                <w:lang w:eastAsia="en-US"/>
              </w:rPr>
            </w:pPr>
            <w:r>
              <w:rPr>
                <w:b/>
                <w:sz w:val="24"/>
                <w:szCs w:val="28"/>
                <w:lang w:eastAsia="en-US"/>
              </w:rPr>
              <w:t>Умение</w:t>
            </w:r>
            <w:r>
              <w:rPr>
                <w:sz w:val="24"/>
                <w:szCs w:val="28"/>
                <w:lang w:eastAsia="en-US"/>
              </w:rPr>
              <w:t xml:space="preserve"> проводить критический анализ полученных результатов</w:t>
            </w:r>
          </w:p>
          <w:p w:rsidR="0099032B" w:rsidRDefault="0099032B">
            <w:pPr>
              <w:tabs>
                <w:tab w:val="left" w:pos="540"/>
              </w:tabs>
              <w:suppressAutoHyphens w:val="0"/>
              <w:jc w:val="both"/>
              <w:rPr>
                <w:sz w:val="24"/>
                <w:szCs w:val="28"/>
                <w:lang w:eastAsia="en-US"/>
              </w:rPr>
            </w:pPr>
            <w:r>
              <w:rPr>
                <w:sz w:val="24"/>
                <w:szCs w:val="28"/>
                <w:lang w:eastAsia="en-US"/>
              </w:rPr>
              <w:t>3.</w:t>
            </w:r>
          </w:p>
          <w:p w:rsidR="0099032B" w:rsidRDefault="0099032B">
            <w:pPr>
              <w:tabs>
                <w:tab w:val="left" w:pos="540"/>
              </w:tabs>
              <w:suppressAutoHyphens w:val="0"/>
              <w:jc w:val="both"/>
              <w:rPr>
                <w:sz w:val="24"/>
                <w:szCs w:val="28"/>
                <w:lang w:eastAsia="en-US"/>
              </w:rPr>
            </w:pPr>
            <w:r>
              <w:rPr>
                <w:b/>
                <w:sz w:val="24"/>
                <w:szCs w:val="28"/>
                <w:lang w:eastAsia="en-US"/>
              </w:rPr>
              <w:t>Знание</w:t>
            </w:r>
            <w:r>
              <w:rPr>
                <w:sz w:val="24"/>
                <w:szCs w:val="28"/>
                <w:lang w:eastAsia="en-US"/>
              </w:rPr>
              <w:t xml:space="preserve"> методологии решения научно-исследовательских задач в области финансов и кредита.</w:t>
            </w:r>
          </w:p>
          <w:p w:rsidR="0099032B" w:rsidRDefault="0099032B">
            <w:pPr>
              <w:tabs>
                <w:tab w:val="left" w:pos="540"/>
              </w:tabs>
              <w:suppressAutoHyphens w:val="0"/>
              <w:jc w:val="both"/>
              <w:rPr>
                <w:sz w:val="24"/>
                <w:szCs w:val="28"/>
                <w:lang w:eastAsia="en-US"/>
              </w:rPr>
            </w:pPr>
            <w:r>
              <w:rPr>
                <w:b/>
                <w:sz w:val="24"/>
                <w:szCs w:val="28"/>
                <w:lang w:eastAsia="en-US"/>
              </w:rPr>
              <w:t>Умение</w:t>
            </w:r>
            <w:r>
              <w:rPr>
                <w:sz w:val="24"/>
                <w:szCs w:val="28"/>
                <w:lang w:eastAsia="en-US"/>
              </w:rPr>
              <w:t xml:space="preserve"> вырабатывать самостоятельные гипотезы решения научно - исследовательских задач в области финансов и кредита.</w:t>
            </w:r>
          </w:p>
        </w:tc>
      </w:tr>
      <w:tr w:rsidR="0099032B" w:rsidTr="0099032B">
        <w:trPr>
          <w:trHeight w:val="4385"/>
        </w:trPr>
        <w:tc>
          <w:tcPr>
            <w:tcW w:w="1162" w:type="dxa"/>
            <w:tcBorders>
              <w:top w:val="single" w:sz="4" w:space="0" w:color="000000"/>
              <w:left w:val="single" w:sz="4" w:space="0" w:color="000000"/>
              <w:bottom w:val="single" w:sz="4" w:space="0" w:color="000000"/>
              <w:right w:val="single" w:sz="4" w:space="0" w:color="000000"/>
            </w:tcBorders>
            <w:hideMark/>
          </w:tcPr>
          <w:p w:rsidR="0099032B" w:rsidRDefault="0099032B">
            <w:pPr>
              <w:tabs>
                <w:tab w:val="left" w:pos="540"/>
              </w:tabs>
              <w:suppressAutoHyphens w:val="0"/>
              <w:jc w:val="both"/>
              <w:rPr>
                <w:sz w:val="24"/>
                <w:szCs w:val="28"/>
                <w:highlight w:val="yellow"/>
                <w:lang w:eastAsia="en-US"/>
              </w:rPr>
            </w:pPr>
            <w:r>
              <w:rPr>
                <w:sz w:val="24"/>
                <w:szCs w:val="28"/>
                <w:lang w:eastAsia="en-US"/>
              </w:rPr>
              <w:lastRenderedPageBreak/>
              <w:t>ПКН-4</w:t>
            </w:r>
          </w:p>
        </w:tc>
        <w:tc>
          <w:tcPr>
            <w:tcW w:w="2130"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suppressAutoHyphens w:val="0"/>
            </w:pPr>
            <w:r>
              <w:t xml:space="preserve">Способность оценивать показатели деятельности экономических субъектов </w:t>
            </w:r>
          </w:p>
        </w:tc>
        <w:tc>
          <w:tcPr>
            <w:tcW w:w="2694" w:type="dxa"/>
            <w:tcBorders>
              <w:top w:val="single" w:sz="4" w:space="0" w:color="000000"/>
              <w:left w:val="single" w:sz="4" w:space="0" w:color="000000"/>
              <w:bottom w:val="single" w:sz="4" w:space="0" w:color="000000"/>
              <w:right w:val="single" w:sz="4" w:space="0" w:color="000000"/>
            </w:tcBorders>
            <w:hideMark/>
          </w:tcPr>
          <w:p w:rsidR="0099032B" w:rsidRDefault="0099032B">
            <w:pPr>
              <w:suppressAutoHyphens w:val="0"/>
              <w:jc w:val="both"/>
              <w:rPr>
                <w:sz w:val="24"/>
                <w:szCs w:val="24"/>
                <w:lang w:eastAsia="en-US"/>
              </w:rPr>
            </w:pPr>
            <w:r>
              <w:rPr>
                <w:sz w:val="24"/>
                <w:szCs w:val="24"/>
                <w:lang w:eastAsia="en-US"/>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rsidR="0099032B" w:rsidRDefault="0099032B">
            <w:pPr>
              <w:suppressAutoHyphens w:val="0"/>
              <w:jc w:val="both"/>
              <w:rPr>
                <w:sz w:val="24"/>
                <w:szCs w:val="24"/>
                <w:lang w:eastAsia="en-US"/>
              </w:rPr>
            </w:pPr>
            <w:r>
              <w:rPr>
                <w:sz w:val="24"/>
                <w:szCs w:val="24"/>
                <w:lang w:eastAsia="en-US"/>
              </w:rPr>
              <w:t>2. Рассчитывает и интерпретирует показатели деятельности экономических субъектов.</w:t>
            </w:r>
          </w:p>
        </w:tc>
        <w:tc>
          <w:tcPr>
            <w:tcW w:w="3688" w:type="dxa"/>
            <w:tcBorders>
              <w:top w:val="single" w:sz="4" w:space="0" w:color="000000"/>
              <w:left w:val="single" w:sz="4" w:space="0" w:color="000000"/>
              <w:bottom w:val="single" w:sz="4" w:space="0" w:color="000000"/>
              <w:right w:val="single" w:sz="4" w:space="0" w:color="000000"/>
            </w:tcBorders>
          </w:tcPr>
          <w:p w:rsidR="0099032B" w:rsidRDefault="0099032B">
            <w:pPr>
              <w:suppressAutoHyphens w:val="0"/>
              <w:jc w:val="both"/>
              <w:rPr>
                <w:sz w:val="24"/>
                <w:szCs w:val="24"/>
                <w:lang w:eastAsia="en-US"/>
              </w:rPr>
            </w:pPr>
            <w:r>
              <w:rPr>
                <w:sz w:val="24"/>
                <w:szCs w:val="24"/>
                <w:lang w:eastAsia="en-US"/>
              </w:rPr>
              <w:t xml:space="preserve">1. </w:t>
            </w:r>
            <w:r>
              <w:rPr>
                <w:b/>
                <w:bCs/>
                <w:sz w:val="24"/>
                <w:szCs w:val="24"/>
                <w:lang w:eastAsia="en-US"/>
              </w:rPr>
              <w:t>Знание</w:t>
            </w:r>
            <w:r>
              <w:rPr>
                <w:sz w:val="24"/>
                <w:szCs w:val="24"/>
                <w:lang w:eastAsia="en-US"/>
              </w:rPr>
              <w:t xml:space="preserve"> подходов к анализу среды ведения бизнеса. </w:t>
            </w:r>
          </w:p>
          <w:p w:rsidR="0099032B" w:rsidRDefault="0099032B">
            <w:pPr>
              <w:suppressAutoHyphens w:val="0"/>
              <w:jc w:val="both"/>
              <w:rPr>
                <w:sz w:val="24"/>
                <w:szCs w:val="24"/>
                <w:lang w:eastAsia="en-US"/>
              </w:rPr>
            </w:pPr>
            <w:r>
              <w:rPr>
                <w:b/>
                <w:bCs/>
                <w:sz w:val="24"/>
                <w:szCs w:val="24"/>
                <w:lang w:eastAsia="en-US"/>
              </w:rPr>
              <w:t>Умение</w:t>
            </w:r>
            <w:r>
              <w:rPr>
                <w:sz w:val="24"/>
                <w:szCs w:val="24"/>
                <w:lang w:eastAsia="en-US"/>
              </w:rPr>
              <w:t xml:space="preserve"> оценивать эффективность формирования и использования производственного потенциала экономических субъектов.</w:t>
            </w:r>
          </w:p>
          <w:p w:rsidR="0099032B" w:rsidRDefault="0099032B">
            <w:pPr>
              <w:suppressAutoHyphens w:val="0"/>
              <w:jc w:val="both"/>
              <w:rPr>
                <w:sz w:val="24"/>
                <w:szCs w:val="24"/>
                <w:lang w:eastAsia="en-US"/>
              </w:rPr>
            </w:pPr>
            <w:r>
              <w:rPr>
                <w:sz w:val="24"/>
                <w:szCs w:val="24"/>
                <w:lang w:eastAsia="en-US"/>
              </w:rPr>
              <w:t xml:space="preserve">2. </w:t>
            </w:r>
            <w:r>
              <w:rPr>
                <w:b/>
                <w:bCs/>
                <w:sz w:val="24"/>
                <w:szCs w:val="24"/>
                <w:lang w:eastAsia="en-US"/>
              </w:rPr>
              <w:t>Знание</w:t>
            </w:r>
            <w:r>
              <w:rPr>
                <w:sz w:val="24"/>
                <w:szCs w:val="24"/>
                <w:lang w:eastAsia="en-US"/>
              </w:rPr>
              <w:t xml:space="preserve"> основных показателей для характеристики деятельности экономических субъектов</w:t>
            </w:r>
          </w:p>
          <w:p w:rsidR="0099032B" w:rsidRDefault="0099032B">
            <w:pPr>
              <w:suppressAutoHyphens w:val="0"/>
              <w:jc w:val="both"/>
              <w:rPr>
                <w:sz w:val="24"/>
                <w:szCs w:val="24"/>
                <w:lang w:eastAsia="en-US"/>
              </w:rPr>
            </w:pPr>
            <w:r>
              <w:rPr>
                <w:b/>
                <w:bCs/>
                <w:sz w:val="24"/>
                <w:szCs w:val="24"/>
                <w:lang w:eastAsia="en-US"/>
              </w:rPr>
              <w:t>Умение</w:t>
            </w:r>
            <w:r>
              <w:rPr>
                <w:sz w:val="24"/>
                <w:szCs w:val="24"/>
                <w:lang w:eastAsia="en-US"/>
              </w:rPr>
              <w:t xml:space="preserve"> интерпретировать полученные показатели и принимать управленческие решения.</w:t>
            </w:r>
          </w:p>
          <w:p w:rsidR="0099032B" w:rsidRDefault="0099032B">
            <w:pPr>
              <w:tabs>
                <w:tab w:val="left" w:pos="540"/>
              </w:tabs>
              <w:suppressAutoHyphens w:val="0"/>
              <w:jc w:val="both"/>
              <w:rPr>
                <w:sz w:val="24"/>
                <w:szCs w:val="28"/>
                <w:lang w:eastAsia="en-US"/>
              </w:rPr>
            </w:pPr>
          </w:p>
        </w:tc>
      </w:tr>
      <w:tr w:rsidR="0099032B" w:rsidTr="0099032B">
        <w:trPr>
          <w:trHeight w:val="263"/>
        </w:trPr>
        <w:tc>
          <w:tcPr>
            <w:tcW w:w="9674" w:type="dxa"/>
            <w:gridSpan w:val="4"/>
            <w:tcBorders>
              <w:top w:val="single" w:sz="4" w:space="0" w:color="000000"/>
              <w:left w:val="single" w:sz="4" w:space="0" w:color="000000"/>
              <w:bottom w:val="single" w:sz="4" w:space="0" w:color="000000"/>
              <w:right w:val="single" w:sz="4" w:space="0" w:color="000000"/>
            </w:tcBorders>
            <w:hideMark/>
          </w:tcPr>
          <w:p w:rsidR="0099032B" w:rsidRDefault="0099032B">
            <w:pPr>
              <w:suppressAutoHyphens w:val="0"/>
              <w:jc w:val="both"/>
              <w:rPr>
                <w:sz w:val="24"/>
                <w:szCs w:val="24"/>
                <w:lang w:eastAsia="en-US"/>
              </w:rPr>
            </w:pPr>
            <w:r>
              <w:rPr>
                <w:b/>
                <w:bCs/>
                <w:sz w:val="24"/>
                <w:szCs w:val="28"/>
                <w:lang w:eastAsia="en-US"/>
              </w:rPr>
              <w:t>Профиль «Управление финансовыми рисками и страхование»</w:t>
            </w:r>
          </w:p>
        </w:tc>
      </w:tr>
      <w:tr w:rsidR="0099032B" w:rsidTr="0099032B">
        <w:trPr>
          <w:trHeight w:val="5087"/>
        </w:trPr>
        <w:tc>
          <w:tcPr>
            <w:tcW w:w="1162" w:type="dxa"/>
            <w:tcBorders>
              <w:top w:val="single" w:sz="4" w:space="0" w:color="000000"/>
              <w:left w:val="single" w:sz="4" w:space="0" w:color="000000"/>
              <w:bottom w:val="single" w:sz="4" w:space="0" w:color="000000"/>
              <w:right w:val="single" w:sz="4" w:space="0" w:color="000000"/>
            </w:tcBorders>
            <w:hideMark/>
          </w:tcPr>
          <w:p w:rsidR="0099032B" w:rsidRDefault="0099032B">
            <w:pPr>
              <w:tabs>
                <w:tab w:val="left" w:pos="540"/>
              </w:tabs>
              <w:suppressAutoHyphens w:val="0"/>
              <w:jc w:val="both"/>
              <w:rPr>
                <w:sz w:val="24"/>
                <w:szCs w:val="28"/>
                <w:lang w:eastAsia="en-US"/>
              </w:rPr>
            </w:pPr>
            <w:r>
              <w:rPr>
                <w:sz w:val="24"/>
                <w:szCs w:val="28"/>
                <w:lang w:eastAsia="en-US"/>
              </w:rPr>
              <w:t>ПКП-2</w:t>
            </w:r>
          </w:p>
        </w:tc>
        <w:tc>
          <w:tcPr>
            <w:tcW w:w="2130"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suppressAutoHyphens w:val="0"/>
            </w:pPr>
            <w:r>
              <w:t>Способность исследовать современное состояние и тенденции развития страхового рынка, выбирать приоритетные направления создания, продаж и использования страховых продуктов; разработки и обеспечения реализации программы страхования</w:t>
            </w:r>
          </w:p>
        </w:tc>
        <w:tc>
          <w:tcPr>
            <w:tcW w:w="2694" w:type="dxa"/>
            <w:tcBorders>
              <w:top w:val="single" w:sz="4" w:space="0" w:color="000000"/>
              <w:left w:val="single" w:sz="4" w:space="0" w:color="000000"/>
              <w:bottom w:val="single" w:sz="4" w:space="0" w:color="000000"/>
              <w:right w:val="single" w:sz="4" w:space="0" w:color="000000"/>
            </w:tcBorders>
            <w:hideMark/>
          </w:tcPr>
          <w:p w:rsidR="0099032B" w:rsidRDefault="0099032B">
            <w:pPr>
              <w:pStyle w:val="Style2"/>
              <w:suppressAutoHyphens/>
              <w:spacing w:line="240" w:lineRule="auto"/>
              <w:ind w:firstLine="0"/>
              <w:rPr>
                <w:lang w:eastAsia="en-US"/>
              </w:rPr>
            </w:pPr>
            <w:r>
              <w:rPr>
                <w:lang w:eastAsia="en-US"/>
              </w:rPr>
              <w:t>1. Оценивает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w:t>
            </w:r>
          </w:p>
          <w:p w:rsidR="0099032B" w:rsidRDefault="0099032B">
            <w:pPr>
              <w:pStyle w:val="Style2"/>
              <w:suppressAutoHyphens/>
              <w:spacing w:line="240" w:lineRule="auto"/>
              <w:ind w:firstLine="0"/>
              <w:rPr>
                <w:lang w:eastAsia="en-US"/>
              </w:rPr>
            </w:pPr>
            <w:r>
              <w:rPr>
                <w:lang w:eastAsia="en-US"/>
              </w:rPr>
              <w:t>2. Разрабатывает, осваивает и внедряет программы продаж и использования страховых продуктов.</w:t>
            </w:r>
          </w:p>
          <w:p w:rsidR="0099032B" w:rsidRDefault="0099032B">
            <w:pPr>
              <w:suppressAutoHyphens w:val="0"/>
              <w:jc w:val="both"/>
              <w:rPr>
                <w:sz w:val="24"/>
                <w:szCs w:val="24"/>
                <w:lang w:eastAsia="en-US"/>
              </w:rPr>
            </w:pPr>
            <w:r>
              <w:rPr>
                <w:sz w:val="24"/>
                <w:szCs w:val="24"/>
                <w:lang w:eastAsia="en-US"/>
              </w:rPr>
              <w:t xml:space="preserve">3. Определяет формы и методы контроля </w:t>
            </w:r>
            <w:r>
              <w:rPr>
                <w:rFonts w:eastAsia="Calibri"/>
                <w:sz w:val="24"/>
                <w:szCs w:val="24"/>
                <w:lang w:eastAsia="en-US"/>
              </w:rPr>
              <w:t>реализации программы страхования.</w:t>
            </w:r>
          </w:p>
        </w:tc>
        <w:tc>
          <w:tcPr>
            <w:tcW w:w="3688" w:type="dxa"/>
            <w:tcBorders>
              <w:top w:val="single" w:sz="4" w:space="0" w:color="000000"/>
              <w:left w:val="single" w:sz="4" w:space="0" w:color="000000"/>
              <w:bottom w:val="single" w:sz="4" w:space="0" w:color="000000"/>
              <w:right w:val="single" w:sz="4" w:space="0" w:color="000000"/>
            </w:tcBorders>
            <w:hideMark/>
          </w:tcPr>
          <w:p w:rsidR="0099032B" w:rsidRDefault="0099032B">
            <w:pPr>
              <w:tabs>
                <w:tab w:val="left" w:pos="540"/>
              </w:tabs>
              <w:suppressAutoHyphens w:val="0"/>
              <w:jc w:val="both"/>
              <w:rPr>
                <w:sz w:val="24"/>
                <w:szCs w:val="28"/>
                <w:lang w:eastAsia="en-US"/>
              </w:rPr>
            </w:pPr>
            <w:r>
              <w:rPr>
                <w:sz w:val="24"/>
                <w:szCs w:val="28"/>
                <w:lang w:eastAsia="en-US"/>
              </w:rPr>
              <w:t xml:space="preserve">1. </w:t>
            </w:r>
            <w:r>
              <w:rPr>
                <w:b/>
                <w:bCs/>
                <w:sz w:val="24"/>
                <w:szCs w:val="28"/>
                <w:lang w:eastAsia="en-US"/>
              </w:rPr>
              <w:t>Знание</w:t>
            </w:r>
            <w:r>
              <w:rPr>
                <w:sz w:val="24"/>
                <w:szCs w:val="28"/>
                <w:lang w:eastAsia="en-US"/>
              </w:rPr>
              <w:t xml:space="preserve"> основных тенденций развития финансового и страхового рынка</w:t>
            </w:r>
          </w:p>
          <w:p w:rsidR="0099032B" w:rsidRDefault="0099032B">
            <w:pPr>
              <w:tabs>
                <w:tab w:val="left" w:pos="540"/>
              </w:tabs>
              <w:suppressAutoHyphens w:val="0"/>
              <w:jc w:val="both"/>
              <w:rPr>
                <w:sz w:val="24"/>
                <w:szCs w:val="28"/>
                <w:lang w:eastAsia="en-US"/>
              </w:rPr>
            </w:pPr>
            <w:r>
              <w:rPr>
                <w:b/>
                <w:bCs/>
                <w:sz w:val="24"/>
                <w:szCs w:val="28"/>
                <w:lang w:eastAsia="en-US"/>
              </w:rPr>
              <w:t>Умение</w:t>
            </w:r>
            <w:r>
              <w:rPr>
                <w:sz w:val="24"/>
                <w:szCs w:val="28"/>
                <w:lang w:eastAsia="en-US"/>
              </w:rPr>
              <w:t xml:space="preserve"> проведения анализа основных тенденций развития отечественного и зарубежного страховых рынков.</w:t>
            </w:r>
          </w:p>
          <w:p w:rsidR="0099032B" w:rsidRDefault="0099032B">
            <w:pPr>
              <w:tabs>
                <w:tab w:val="left" w:pos="540"/>
              </w:tabs>
              <w:suppressAutoHyphens w:val="0"/>
              <w:jc w:val="both"/>
              <w:rPr>
                <w:sz w:val="24"/>
                <w:szCs w:val="28"/>
                <w:lang w:eastAsia="en-US"/>
              </w:rPr>
            </w:pPr>
            <w:r>
              <w:rPr>
                <w:sz w:val="24"/>
                <w:szCs w:val="28"/>
                <w:lang w:eastAsia="en-US"/>
              </w:rPr>
              <w:t xml:space="preserve">2. </w:t>
            </w:r>
            <w:r>
              <w:rPr>
                <w:b/>
                <w:bCs/>
                <w:sz w:val="24"/>
                <w:szCs w:val="28"/>
                <w:lang w:eastAsia="en-US"/>
              </w:rPr>
              <w:t>Знание</w:t>
            </w:r>
            <w:r>
              <w:rPr>
                <w:sz w:val="24"/>
                <w:szCs w:val="28"/>
                <w:lang w:eastAsia="en-US"/>
              </w:rPr>
              <w:t xml:space="preserve"> продуктовой линейки страховых продуктов.</w:t>
            </w:r>
          </w:p>
          <w:p w:rsidR="0099032B" w:rsidRDefault="0099032B">
            <w:pPr>
              <w:tabs>
                <w:tab w:val="left" w:pos="540"/>
              </w:tabs>
              <w:suppressAutoHyphens w:val="0"/>
              <w:jc w:val="both"/>
              <w:rPr>
                <w:sz w:val="24"/>
                <w:szCs w:val="28"/>
                <w:lang w:eastAsia="en-US"/>
              </w:rPr>
            </w:pPr>
            <w:r>
              <w:rPr>
                <w:b/>
                <w:bCs/>
                <w:sz w:val="24"/>
                <w:szCs w:val="28"/>
                <w:lang w:eastAsia="en-US"/>
              </w:rPr>
              <w:t>Умение</w:t>
            </w:r>
            <w:r>
              <w:rPr>
                <w:sz w:val="24"/>
                <w:szCs w:val="28"/>
                <w:lang w:eastAsia="en-US"/>
              </w:rPr>
              <w:t xml:space="preserve"> анализировать, презентовать основные страховые продукты.</w:t>
            </w:r>
          </w:p>
          <w:p w:rsidR="0099032B" w:rsidRDefault="0099032B">
            <w:pPr>
              <w:tabs>
                <w:tab w:val="left" w:pos="540"/>
              </w:tabs>
              <w:suppressAutoHyphens w:val="0"/>
              <w:jc w:val="both"/>
              <w:rPr>
                <w:sz w:val="24"/>
                <w:szCs w:val="28"/>
                <w:lang w:eastAsia="en-US"/>
              </w:rPr>
            </w:pPr>
            <w:r>
              <w:rPr>
                <w:sz w:val="24"/>
                <w:szCs w:val="28"/>
                <w:lang w:eastAsia="en-US"/>
              </w:rPr>
              <w:t xml:space="preserve">3. </w:t>
            </w:r>
            <w:r>
              <w:rPr>
                <w:b/>
                <w:bCs/>
                <w:sz w:val="24"/>
                <w:szCs w:val="28"/>
                <w:lang w:eastAsia="en-US"/>
              </w:rPr>
              <w:t>Знание</w:t>
            </w:r>
            <w:r>
              <w:rPr>
                <w:sz w:val="24"/>
                <w:szCs w:val="28"/>
                <w:lang w:eastAsia="en-US"/>
              </w:rPr>
              <w:t xml:space="preserve"> подходов к управлению страховыми программами</w:t>
            </w:r>
          </w:p>
          <w:p w:rsidR="0099032B" w:rsidRDefault="0099032B">
            <w:pPr>
              <w:tabs>
                <w:tab w:val="left" w:pos="540"/>
              </w:tabs>
              <w:suppressAutoHyphens w:val="0"/>
              <w:jc w:val="both"/>
              <w:rPr>
                <w:b/>
                <w:bCs/>
                <w:sz w:val="24"/>
                <w:szCs w:val="24"/>
                <w:lang w:eastAsia="en-US"/>
              </w:rPr>
            </w:pPr>
            <w:r>
              <w:rPr>
                <w:b/>
                <w:bCs/>
                <w:sz w:val="24"/>
                <w:szCs w:val="24"/>
                <w:lang w:eastAsia="en-US"/>
              </w:rPr>
              <w:t xml:space="preserve">Умение </w:t>
            </w:r>
            <w:r>
              <w:rPr>
                <w:sz w:val="24"/>
                <w:szCs w:val="24"/>
                <w:lang w:eastAsia="en-US"/>
              </w:rPr>
              <w:t>применения методов оценки рисков и оценки эффективности управления рисками страхования</w:t>
            </w:r>
          </w:p>
        </w:tc>
      </w:tr>
      <w:tr w:rsidR="0099032B" w:rsidTr="0099032B">
        <w:tc>
          <w:tcPr>
            <w:tcW w:w="9674" w:type="dxa"/>
            <w:gridSpan w:val="4"/>
            <w:tcBorders>
              <w:top w:val="single" w:sz="4" w:space="0" w:color="000000"/>
              <w:left w:val="single" w:sz="4" w:space="0" w:color="000000"/>
              <w:bottom w:val="single" w:sz="4" w:space="0" w:color="000000"/>
              <w:right w:val="single" w:sz="4" w:space="0" w:color="000000"/>
            </w:tcBorders>
            <w:hideMark/>
          </w:tcPr>
          <w:p w:rsidR="0099032B" w:rsidRDefault="0099032B">
            <w:pPr>
              <w:suppressAutoHyphens w:val="0"/>
              <w:spacing w:line="360" w:lineRule="auto"/>
              <w:jc w:val="both"/>
              <w:rPr>
                <w:b/>
                <w:bCs/>
                <w:sz w:val="24"/>
                <w:szCs w:val="24"/>
                <w:lang w:eastAsia="en-US"/>
              </w:rPr>
            </w:pPr>
            <w:r>
              <w:rPr>
                <w:b/>
                <w:bCs/>
                <w:sz w:val="24"/>
                <w:szCs w:val="24"/>
                <w:lang w:eastAsia="en-US"/>
              </w:rPr>
              <w:t>Профиль: «Финансовые рынки и финтех»</w:t>
            </w:r>
          </w:p>
        </w:tc>
      </w:tr>
      <w:tr w:rsidR="0099032B" w:rsidTr="0099032B">
        <w:tc>
          <w:tcPr>
            <w:tcW w:w="1162" w:type="dxa"/>
            <w:tcBorders>
              <w:top w:val="single" w:sz="4" w:space="0" w:color="000000"/>
              <w:left w:val="single" w:sz="4" w:space="0" w:color="000000"/>
              <w:bottom w:val="single" w:sz="4" w:space="0" w:color="000000"/>
              <w:right w:val="single" w:sz="4" w:space="0" w:color="000000"/>
            </w:tcBorders>
            <w:hideMark/>
          </w:tcPr>
          <w:p w:rsidR="0099032B" w:rsidRDefault="0099032B">
            <w:pPr>
              <w:tabs>
                <w:tab w:val="left" w:pos="540"/>
              </w:tabs>
              <w:suppressAutoHyphens w:val="0"/>
              <w:jc w:val="both"/>
              <w:rPr>
                <w:sz w:val="24"/>
                <w:szCs w:val="28"/>
                <w:highlight w:val="yellow"/>
                <w:lang w:eastAsia="en-US"/>
              </w:rPr>
            </w:pPr>
            <w:r>
              <w:rPr>
                <w:sz w:val="24"/>
                <w:szCs w:val="28"/>
                <w:lang w:eastAsia="en-US"/>
              </w:rPr>
              <w:t>ПКП-1</w:t>
            </w:r>
          </w:p>
        </w:tc>
        <w:tc>
          <w:tcPr>
            <w:tcW w:w="2130"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suppressAutoHyphens w:val="0"/>
            </w:pPr>
            <w:r>
              <w:rPr>
                <w:rFonts w:eastAsia="Times New Roman"/>
                <w:lang w:eastAsia="ru-RU"/>
              </w:rPr>
              <w:t xml:space="preserve">Способность проводить анализ состояния и структуры современного финансового рынка в условиях цифровизации, разрабатывать и внедрять </w:t>
            </w:r>
            <w:r>
              <w:rPr>
                <w:rFonts w:eastAsia="Times New Roman"/>
                <w:lang w:eastAsia="ru-RU"/>
              </w:rPr>
              <w:lastRenderedPageBreak/>
              <w:t xml:space="preserve">инновационные финансовые продукты, базирующиеся на современных информационных технологиях, и прогнозировать новые явления в деятельности субъектов финансового рынка </w:t>
            </w:r>
          </w:p>
        </w:tc>
        <w:tc>
          <w:tcPr>
            <w:tcW w:w="2694" w:type="dxa"/>
            <w:tcBorders>
              <w:top w:val="single" w:sz="4" w:space="0" w:color="000000"/>
              <w:left w:val="single" w:sz="4" w:space="0" w:color="000000"/>
              <w:bottom w:val="single" w:sz="4" w:space="0" w:color="000000"/>
              <w:right w:val="single" w:sz="4" w:space="0" w:color="000000"/>
            </w:tcBorders>
          </w:tcPr>
          <w:p w:rsidR="0099032B" w:rsidRDefault="0099032B" w:rsidP="007C513E">
            <w:pPr>
              <w:numPr>
                <w:ilvl w:val="0"/>
                <w:numId w:val="1"/>
              </w:numPr>
              <w:suppressAutoHyphens w:val="0"/>
              <w:ind w:left="0" w:firstLine="0"/>
              <w:jc w:val="both"/>
              <w:rPr>
                <w:rFonts w:eastAsia="Calibri"/>
                <w:sz w:val="24"/>
                <w:szCs w:val="24"/>
                <w:lang w:eastAsia="en-US"/>
              </w:rPr>
            </w:pPr>
            <w:r>
              <w:rPr>
                <w:rFonts w:eastAsia="Calibri"/>
                <w:sz w:val="24"/>
                <w:szCs w:val="24"/>
                <w:lang w:eastAsia="en-US"/>
              </w:rPr>
              <w:lastRenderedPageBreak/>
              <w:t>Владеет современным инструментарием анализа финансового рынка.</w:t>
            </w:r>
          </w:p>
          <w:p w:rsidR="0099032B" w:rsidRDefault="0099032B" w:rsidP="007C513E">
            <w:pPr>
              <w:numPr>
                <w:ilvl w:val="0"/>
                <w:numId w:val="2"/>
              </w:numPr>
              <w:suppressAutoHyphens w:val="0"/>
              <w:ind w:left="0" w:firstLine="0"/>
              <w:jc w:val="both"/>
              <w:rPr>
                <w:rFonts w:eastAsia="Calibri"/>
                <w:sz w:val="24"/>
                <w:szCs w:val="24"/>
                <w:lang w:eastAsia="en-US"/>
              </w:rPr>
            </w:pPr>
            <w:r>
              <w:rPr>
                <w:rFonts w:eastAsia="Calibri"/>
                <w:sz w:val="24"/>
                <w:szCs w:val="24"/>
                <w:lang w:eastAsia="en-US"/>
              </w:rPr>
              <w:t xml:space="preserve">Применяет профессиональные знания для прогнозирования новых явлений на финансовых </w:t>
            </w:r>
            <w:r>
              <w:rPr>
                <w:rFonts w:eastAsia="Calibri"/>
                <w:sz w:val="24"/>
                <w:szCs w:val="24"/>
                <w:lang w:eastAsia="en-US"/>
              </w:rPr>
              <w:lastRenderedPageBreak/>
              <w:t>рынках.</w:t>
            </w:r>
          </w:p>
          <w:p w:rsidR="0099032B" w:rsidRDefault="0099032B">
            <w:pPr>
              <w:suppressAutoHyphens w:val="0"/>
              <w:jc w:val="both"/>
              <w:rPr>
                <w:sz w:val="24"/>
                <w:szCs w:val="24"/>
                <w:lang w:eastAsia="en-US"/>
              </w:rPr>
            </w:pPr>
          </w:p>
        </w:tc>
        <w:tc>
          <w:tcPr>
            <w:tcW w:w="3688" w:type="dxa"/>
            <w:tcBorders>
              <w:top w:val="single" w:sz="4" w:space="0" w:color="000000"/>
              <w:left w:val="single" w:sz="4" w:space="0" w:color="000000"/>
              <w:bottom w:val="single" w:sz="4" w:space="0" w:color="000000"/>
              <w:right w:val="single" w:sz="4" w:space="0" w:color="000000"/>
            </w:tcBorders>
            <w:hideMark/>
          </w:tcPr>
          <w:p w:rsidR="0099032B" w:rsidRDefault="0099032B" w:rsidP="007C513E">
            <w:pPr>
              <w:pStyle w:val="af6"/>
              <w:numPr>
                <w:ilvl w:val="0"/>
                <w:numId w:val="3"/>
              </w:numPr>
              <w:tabs>
                <w:tab w:val="left" w:pos="170"/>
              </w:tabs>
              <w:suppressAutoHyphens w:val="0"/>
              <w:ind w:left="0" w:firstLine="142"/>
              <w:contextualSpacing/>
              <w:jc w:val="both"/>
              <w:rPr>
                <w:sz w:val="24"/>
                <w:szCs w:val="28"/>
                <w:lang w:eastAsia="en-US"/>
              </w:rPr>
            </w:pPr>
            <w:r>
              <w:rPr>
                <w:b/>
                <w:bCs/>
                <w:sz w:val="24"/>
                <w:szCs w:val="28"/>
                <w:lang w:eastAsia="en-US"/>
              </w:rPr>
              <w:lastRenderedPageBreak/>
              <w:t>Знание</w:t>
            </w:r>
            <w:r>
              <w:rPr>
                <w:sz w:val="24"/>
                <w:szCs w:val="28"/>
                <w:lang w:eastAsia="en-US"/>
              </w:rPr>
              <w:t xml:space="preserve"> инструментов анализа финансового рынка.</w:t>
            </w:r>
          </w:p>
          <w:p w:rsidR="0099032B" w:rsidRDefault="0099032B">
            <w:pPr>
              <w:pStyle w:val="af6"/>
              <w:tabs>
                <w:tab w:val="left" w:pos="170"/>
              </w:tabs>
              <w:suppressAutoHyphens w:val="0"/>
              <w:ind w:left="0" w:firstLine="142"/>
              <w:contextualSpacing/>
              <w:jc w:val="both"/>
              <w:rPr>
                <w:sz w:val="24"/>
                <w:szCs w:val="28"/>
                <w:lang w:eastAsia="en-US"/>
              </w:rPr>
            </w:pPr>
            <w:r>
              <w:rPr>
                <w:b/>
                <w:bCs/>
                <w:sz w:val="24"/>
                <w:szCs w:val="28"/>
                <w:lang w:eastAsia="en-US"/>
              </w:rPr>
              <w:t>Умение</w:t>
            </w:r>
            <w:r>
              <w:rPr>
                <w:sz w:val="24"/>
                <w:szCs w:val="28"/>
                <w:lang w:eastAsia="en-US"/>
              </w:rPr>
              <w:t xml:space="preserve"> применять инструменты для проведения анализа финансового рынка.</w:t>
            </w:r>
          </w:p>
          <w:p w:rsidR="0099032B" w:rsidRDefault="0099032B" w:rsidP="007C513E">
            <w:pPr>
              <w:pStyle w:val="af6"/>
              <w:numPr>
                <w:ilvl w:val="0"/>
                <w:numId w:val="4"/>
              </w:numPr>
              <w:tabs>
                <w:tab w:val="left" w:pos="170"/>
              </w:tabs>
              <w:suppressAutoHyphens w:val="0"/>
              <w:ind w:left="0" w:firstLine="142"/>
              <w:contextualSpacing/>
              <w:jc w:val="both"/>
              <w:rPr>
                <w:sz w:val="24"/>
                <w:szCs w:val="28"/>
                <w:lang w:eastAsia="en-US"/>
              </w:rPr>
            </w:pPr>
            <w:r>
              <w:rPr>
                <w:sz w:val="24"/>
                <w:szCs w:val="28"/>
                <w:lang w:eastAsia="en-US"/>
              </w:rPr>
              <w:t xml:space="preserve"> </w:t>
            </w:r>
            <w:r>
              <w:rPr>
                <w:b/>
                <w:bCs/>
                <w:sz w:val="24"/>
                <w:szCs w:val="28"/>
                <w:lang w:eastAsia="en-US"/>
              </w:rPr>
              <w:t>Знание</w:t>
            </w:r>
            <w:r>
              <w:rPr>
                <w:sz w:val="24"/>
                <w:szCs w:val="28"/>
                <w:lang w:eastAsia="en-US"/>
              </w:rPr>
              <w:t xml:space="preserve"> основных понятий для моделирования и прогнозирования направлений развития отдельных сегментов финансового рынка.</w:t>
            </w:r>
          </w:p>
          <w:p w:rsidR="0099032B" w:rsidRDefault="0099032B">
            <w:pPr>
              <w:pStyle w:val="af6"/>
              <w:tabs>
                <w:tab w:val="left" w:pos="170"/>
              </w:tabs>
              <w:suppressAutoHyphens w:val="0"/>
              <w:ind w:left="0" w:firstLine="142"/>
              <w:contextualSpacing/>
              <w:jc w:val="both"/>
              <w:rPr>
                <w:sz w:val="24"/>
                <w:szCs w:val="28"/>
                <w:lang w:eastAsia="en-US"/>
              </w:rPr>
            </w:pPr>
            <w:r>
              <w:rPr>
                <w:b/>
                <w:bCs/>
                <w:sz w:val="24"/>
                <w:szCs w:val="28"/>
                <w:lang w:eastAsia="en-US"/>
              </w:rPr>
              <w:lastRenderedPageBreak/>
              <w:t>Умение</w:t>
            </w:r>
            <w:r>
              <w:rPr>
                <w:sz w:val="24"/>
                <w:szCs w:val="28"/>
                <w:lang w:eastAsia="en-US"/>
              </w:rPr>
              <w:t xml:space="preserve"> построения прогнозов развития финансовых рынков и построение рейтингов субъектов финансового рынка</w:t>
            </w:r>
          </w:p>
        </w:tc>
      </w:tr>
      <w:tr w:rsidR="0099032B" w:rsidTr="0099032B">
        <w:tc>
          <w:tcPr>
            <w:tcW w:w="9674" w:type="dxa"/>
            <w:gridSpan w:val="4"/>
            <w:tcBorders>
              <w:top w:val="single" w:sz="4" w:space="0" w:color="000000"/>
              <w:left w:val="single" w:sz="4" w:space="0" w:color="000000"/>
              <w:bottom w:val="single" w:sz="4" w:space="0" w:color="000000"/>
              <w:right w:val="single" w:sz="4" w:space="0" w:color="000000"/>
            </w:tcBorders>
            <w:hideMark/>
          </w:tcPr>
          <w:p w:rsidR="0099032B" w:rsidRDefault="0099032B">
            <w:pPr>
              <w:suppressAutoHyphens w:val="0"/>
              <w:spacing w:line="360" w:lineRule="auto"/>
              <w:jc w:val="both"/>
              <w:rPr>
                <w:b/>
                <w:bCs/>
                <w:sz w:val="24"/>
                <w:szCs w:val="24"/>
                <w:lang w:eastAsia="en-US"/>
              </w:rPr>
            </w:pPr>
            <w:r>
              <w:rPr>
                <w:b/>
                <w:bCs/>
                <w:sz w:val="24"/>
                <w:szCs w:val="24"/>
                <w:lang w:eastAsia="en-US"/>
              </w:rPr>
              <w:lastRenderedPageBreak/>
              <w:t xml:space="preserve">Профиль: </w:t>
            </w:r>
            <w:r>
              <w:rPr>
                <w:rFonts w:eastAsia="Calibri"/>
                <w:b/>
                <w:bCs/>
                <w:sz w:val="24"/>
                <w:szCs w:val="24"/>
                <w:lang w:eastAsia="en-US"/>
              </w:rPr>
              <w:t>«Казначейское дело»</w:t>
            </w:r>
          </w:p>
        </w:tc>
      </w:tr>
      <w:tr w:rsidR="0099032B" w:rsidTr="0099032B">
        <w:tc>
          <w:tcPr>
            <w:tcW w:w="1162" w:type="dxa"/>
            <w:tcBorders>
              <w:top w:val="single" w:sz="4" w:space="0" w:color="000000"/>
              <w:left w:val="single" w:sz="4" w:space="0" w:color="000000"/>
              <w:bottom w:val="single" w:sz="4" w:space="0" w:color="000000"/>
              <w:right w:val="single" w:sz="4" w:space="0" w:color="000000"/>
            </w:tcBorders>
            <w:hideMark/>
          </w:tcPr>
          <w:p w:rsidR="0099032B" w:rsidRDefault="0099032B">
            <w:pPr>
              <w:tabs>
                <w:tab w:val="left" w:pos="540"/>
              </w:tabs>
              <w:suppressAutoHyphens w:val="0"/>
              <w:jc w:val="both"/>
              <w:rPr>
                <w:sz w:val="24"/>
                <w:szCs w:val="28"/>
                <w:highlight w:val="yellow"/>
                <w:lang w:eastAsia="en-US"/>
              </w:rPr>
            </w:pPr>
            <w:r>
              <w:rPr>
                <w:sz w:val="24"/>
                <w:szCs w:val="28"/>
                <w:lang w:eastAsia="en-US"/>
              </w:rPr>
              <w:t>ПКП-1</w:t>
            </w:r>
          </w:p>
        </w:tc>
        <w:tc>
          <w:tcPr>
            <w:tcW w:w="2130"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suppressAutoHyphens w:val="0"/>
              <w:jc w:val="both"/>
              <w:rPr>
                <w:color w:val="000000" w:themeColor="text1"/>
              </w:rPr>
            </w:pPr>
            <w:r>
              <w:rPr>
                <w:rFonts w:eastAsiaTheme="minorEastAsia"/>
                <w:shd w:val="clear" w:color="auto" w:fill="FFFFFF"/>
              </w:rPr>
              <w:t xml:space="preserve">Способность применять казначейские технологии на макро- и микроуровнях </w:t>
            </w:r>
          </w:p>
        </w:tc>
        <w:tc>
          <w:tcPr>
            <w:tcW w:w="2694" w:type="dxa"/>
            <w:tcBorders>
              <w:top w:val="single" w:sz="4" w:space="0" w:color="000000"/>
              <w:left w:val="single" w:sz="4" w:space="0" w:color="000000"/>
              <w:bottom w:val="single" w:sz="4" w:space="0" w:color="000000"/>
              <w:right w:val="single" w:sz="4" w:space="0" w:color="000000"/>
            </w:tcBorders>
            <w:hideMark/>
          </w:tcPr>
          <w:p w:rsidR="0099032B" w:rsidRDefault="0099032B" w:rsidP="007C513E">
            <w:pPr>
              <w:pStyle w:val="af6"/>
              <w:numPr>
                <w:ilvl w:val="0"/>
                <w:numId w:val="5"/>
              </w:numPr>
              <w:suppressAutoHyphens w:val="0"/>
              <w:ind w:left="0" w:firstLine="0"/>
              <w:contextualSpacing/>
              <w:jc w:val="both"/>
              <w:rPr>
                <w:rFonts w:eastAsiaTheme="minorEastAsia"/>
                <w:sz w:val="24"/>
                <w:szCs w:val="24"/>
                <w:shd w:val="clear" w:color="auto" w:fill="FFFFFF"/>
                <w:lang w:eastAsia="en-US"/>
              </w:rPr>
            </w:pPr>
            <w:r>
              <w:rPr>
                <w:rFonts w:eastAsiaTheme="minorEastAsia"/>
                <w:sz w:val="24"/>
                <w:szCs w:val="24"/>
                <w:shd w:val="clear" w:color="auto" w:fill="FFFFFF"/>
                <w:lang w:eastAsia="en-US"/>
              </w:rPr>
              <w:t>Владеет приемами казначейского обслуживания и казначейского сопровождения.</w:t>
            </w:r>
          </w:p>
          <w:p w:rsidR="0099032B" w:rsidRDefault="0099032B" w:rsidP="007C513E">
            <w:pPr>
              <w:pStyle w:val="af6"/>
              <w:numPr>
                <w:ilvl w:val="0"/>
                <w:numId w:val="6"/>
              </w:numPr>
              <w:suppressAutoHyphens w:val="0"/>
              <w:ind w:left="0" w:firstLine="0"/>
              <w:contextualSpacing/>
              <w:jc w:val="both"/>
              <w:rPr>
                <w:rFonts w:eastAsiaTheme="minorEastAsia"/>
                <w:sz w:val="24"/>
                <w:szCs w:val="24"/>
                <w:shd w:val="clear" w:color="auto" w:fill="FFFFFF"/>
                <w:lang w:eastAsia="en-US"/>
              </w:rPr>
            </w:pPr>
            <w:r>
              <w:rPr>
                <w:rFonts w:eastAsiaTheme="minorEastAsia"/>
                <w:sz w:val="24"/>
                <w:szCs w:val="24"/>
                <w:shd w:val="clear" w:color="auto" w:fill="FFFFFF"/>
                <w:lang w:eastAsia="en-US"/>
              </w:rPr>
              <w:t>Применяет инструменты риск-ориентированного казначейского сопровождения</w:t>
            </w:r>
          </w:p>
          <w:p w:rsidR="0099032B" w:rsidRDefault="0099032B" w:rsidP="007C513E">
            <w:pPr>
              <w:pStyle w:val="af6"/>
              <w:numPr>
                <w:ilvl w:val="0"/>
                <w:numId w:val="6"/>
              </w:numPr>
              <w:suppressAutoHyphens w:val="0"/>
              <w:ind w:left="0" w:firstLine="0"/>
              <w:contextualSpacing/>
              <w:jc w:val="both"/>
              <w:rPr>
                <w:rFonts w:eastAsiaTheme="minorEastAsia"/>
                <w:sz w:val="24"/>
                <w:szCs w:val="24"/>
                <w:shd w:val="clear" w:color="auto" w:fill="FFFFFF"/>
                <w:lang w:eastAsia="en-US"/>
              </w:rPr>
            </w:pPr>
            <w:r>
              <w:rPr>
                <w:rFonts w:eastAsiaTheme="minorEastAsia"/>
                <w:sz w:val="24"/>
                <w:szCs w:val="24"/>
                <w:shd w:val="clear" w:color="auto" w:fill="FFFFFF"/>
                <w:lang w:eastAsia="en-US"/>
              </w:rPr>
              <w:t xml:space="preserve">Демонстрирует знания ведения казначейского учета, формирования отчетности по операциям казначейских платежей </w:t>
            </w:r>
          </w:p>
          <w:p w:rsidR="0099032B" w:rsidRDefault="0099032B">
            <w:pPr>
              <w:suppressAutoHyphens w:val="0"/>
              <w:jc w:val="both"/>
              <w:rPr>
                <w:sz w:val="24"/>
                <w:szCs w:val="24"/>
                <w:lang w:eastAsia="en-US"/>
              </w:rPr>
            </w:pPr>
            <w:r>
              <w:rPr>
                <w:rFonts w:eastAsiaTheme="minorEastAsia"/>
                <w:sz w:val="24"/>
                <w:szCs w:val="24"/>
                <w:shd w:val="clear" w:color="auto" w:fill="FFFFFF"/>
                <w:lang w:eastAsia="en-US"/>
              </w:rPr>
              <w:t>4. Классифицирует нарушения участников казначейского сопровождения.</w:t>
            </w:r>
          </w:p>
        </w:tc>
        <w:tc>
          <w:tcPr>
            <w:tcW w:w="3688" w:type="dxa"/>
            <w:tcBorders>
              <w:top w:val="single" w:sz="4" w:space="0" w:color="000000"/>
              <w:left w:val="single" w:sz="4" w:space="0" w:color="000000"/>
              <w:bottom w:val="single" w:sz="4" w:space="0" w:color="000000"/>
              <w:right w:val="single" w:sz="4" w:space="0" w:color="000000"/>
            </w:tcBorders>
            <w:hideMark/>
          </w:tcPr>
          <w:p w:rsidR="0099032B" w:rsidRDefault="0099032B" w:rsidP="007C513E">
            <w:pPr>
              <w:pStyle w:val="af6"/>
              <w:numPr>
                <w:ilvl w:val="0"/>
                <w:numId w:val="7"/>
              </w:numPr>
              <w:tabs>
                <w:tab w:val="left" w:pos="540"/>
              </w:tabs>
              <w:suppressAutoHyphens w:val="0"/>
              <w:ind w:left="0" w:firstLine="284"/>
              <w:contextualSpacing/>
              <w:jc w:val="both"/>
              <w:rPr>
                <w:sz w:val="24"/>
                <w:szCs w:val="24"/>
                <w:lang w:eastAsia="en-US"/>
              </w:rPr>
            </w:pPr>
            <w:r>
              <w:rPr>
                <w:b/>
                <w:bCs/>
                <w:sz w:val="24"/>
                <w:szCs w:val="24"/>
                <w:lang w:eastAsia="en-US"/>
              </w:rPr>
              <w:t>Знание</w:t>
            </w:r>
            <w:r>
              <w:rPr>
                <w:sz w:val="24"/>
                <w:szCs w:val="24"/>
                <w:lang w:eastAsia="en-US"/>
              </w:rPr>
              <w:t xml:space="preserve"> приёмов казначейского обслуживания и сопровождения.</w:t>
            </w:r>
          </w:p>
          <w:p w:rsidR="0099032B" w:rsidRDefault="0099032B">
            <w:pPr>
              <w:pStyle w:val="af6"/>
              <w:tabs>
                <w:tab w:val="left" w:pos="540"/>
              </w:tabs>
              <w:suppressAutoHyphens w:val="0"/>
              <w:ind w:left="0" w:firstLine="284"/>
              <w:contextualSpacing/>
              <w:jc w:val="both"/>
              <w:rPr>
                <w:color w:val="000000"/>
                <w:sz w:val="24"/>
                <w:szCs w:val="24"/>
                <w:lang w:eastAsia="en-US"/>
              </w:rPr>
            </w:pPr>
            <w:r>
              <w:rPr>
                <w:b/>
                <w:bCs/>
                <w:sz w:val="24"/>
                <w:szCs w:val="24"/>
                <w:lang w:eastAsia="en-US"/>
              </w:rPr>
              <w:t xml:space="preserve">Умение </w:t>
            </w:r>
            <w:r>
              <w:rPr>
                <w:bCs/>
                <w:sz w:val="24"/>
                <w:szCs w:val="24"/>
                <w:lang w:eastAsia="en-US"/>
              </w:rPr>
              <w:t>анализировать</w:t>
            </w:r>
            <w:r>
              <w:rPr>
                <w:color w:val="000000"/>
                <w:sz w:val="24"/>
                <w:szCs w:val="24"/>
                <w:lang w:eastAsia="en-US"/>
              </w:rPr>
              <w:t xml:space="preserve"> операции с денежными средствами участника казначейского сопровождения.</w:t>
            </w:r>
          </w:p>
          <w:p w:rsidR="0099032B" w:rsidRDefault="0099032B" w:rsidP="007C513E">
            <w:pPr>
              <w:pStyle w:val="af6"/>
              <w:numPr>
                <w:ilvl w:val="0"/>
                <w:numId w:val="8"/>
              </w:numPr>
              <w:tabs>
                <w:tab w:val="left" w:pos="540"/>
              </w:tabs>
              <w:suppressAutoHyphens w:val="0"/>
              <w:ind w:left="0" w:firstLine="284"/>
              <w:contextualSpacing/>
              <w:jc w:val="both"/>
              <w:rPr>
                <w:sz w:val="24"/>
                <w:szCs w:val="24"/>
                <w:lang w:eastAsia="en-US"/>
              </w:rPr>
            </w:pPr>
            <w:r>
              <w:rPr>
                <w:b/>
                <w:bCs/>
                <w:sz w:val="24"/>
                <w:szCs w:val="24"/>
                <w:lang w:eastAsia="en-US"/>
              </w:rPr>
              <w:t xml:space="preserve"> Знание </w:t>
            </w:r>
            <w:r>
              <w:rPr>
                <w:sz w:val="24"/>
                <w:szCs w:val="24"/>
                <w:lang w:eastAsia="en-US"/>
              </w:rPr>
              <w:t>инструментов риск-ориентированного казначейского сопровождения</w:t>
            </w:r>
          </w:p>
          <w:p w:rsidR="0099032B" w:rsidRDefault="0099032B">
            <w:pPr>
              <w:pStyle w:val="af6"/>
              <w:tabs>
                <w:tab w:val="left" w:pos="540"/>
              </w:tabs>
              <w:suppressAutoHyphens w:val="0"/>
              <w:ind w:left="0" w:firstLine="284"/>
              <w:contextualSpacing/>
              <w:jc w:val="both"/>
              <w:rPr>
                <w:b/>
                <w:bCs/>
                <w:sz w:val="24"/>
                <w:szCs w:val="24"/>
                <w:lang w:eastAsia="en-US"/>
              </w:rPr>
            </w:pPr>
            <w:r>
              <w:rPr>
                <w:b/>
                <w:bCs/>
                <w:sz w:val="24"/>
                <w:szCs w:val="24"/>
                <w:lang w:eastAsia="en-US"/>
              </w:rPr>
              <w:t xml:space="preserve">Умение </w:t>
            </w:r>
            <w:r>
              <w:rPr>
                <w:sz w:val="24"/>
                <w:szCs w:val="24"/>
                <w:lang w:eastAsia="en-US"/>
              </w:rPr>
              <w:t>анализировать деятельность</w:t>
            </w:r>
            <w:r>
              <w:rPr>
                <w:b/>
                <w:bCs/>
                <w:sz w:val="24"/>
                <w:szCs w:val="24"/>
                <w:lang w:eastAsia="en-US"/>
              </w:rPr>
              <w:t xml:space="preserve"> </w:t>
            </w:r>
            <w:r>
              <w:rPr>
                <w:color w:val="000000"/>
                <w:sz w:val="24"/>
                <w:szCs w:val="24"/>
                <w:lang w:eastAsia="en-US"/>
              </w:rPr>
              <w:t>по своевременному предупреждению и предотвращению финансовых нарушений участников системы казначейских платежей (бюджетный мониторинг).</w:t>
            </w:r>
            <w:r>
              <w:rPr>
                <w:b/>
                <w:bCs/>
                <w:sz w:val="24"/>
                <w:szCs w:val="24"/>
                <w:lang w:eastAsia="en-US"/>
              </w:rPr>
              <w:t xml:space="preserve"> </w:t>
            </w:r>
          </w:p>
          <w:p w:rsidR="0099032B" w:rsidRDefault="0099032B" w:rsidP="007C513E">
            <w:pPr>
              <w:pStyle w:val="af6"/>
              <w:numPr>
                <w:ilvl w:val="0"/>
                <w:numId w:val="8"/>
              </w:numPr>
              <w:suppressAutoHyphens w:val="0"/>
              <w:ind w:left="0" w:firstLine="284"/>
              <w:contextualSpacing/>
              <w:jc w:val="both"/>
              <w:rPr>
                <w:rFonts w:eastAsiaTheme="minorEastAsia"/>
                <w:sz w:val="24"/>
                <w:szCs w:val="24"/>
                <w:shd w:val="clear" w:color="auto" w:fill="FFFFFF"/>
                <w:lang w:eastAsia="en-US"/>
              </w:rPr>
            </w:pPr>
            <w:r>
              <w:rPr>
                <w:b/>
                <w:bCs/>
                <w:sz w:val="24"/>
                <w:szCs w:val="24"/>
                <w:lang w:eastAsia="en-US"/>
              </w:rPr>
              <w:t>Знание</w:t>
            </w:r>
            <w:r>
              <w:rPr>
                <w:sz w:val="24"/>
                <w:szCs w:val="24"/>
                <w:lang w:eastAsia="en-US"/>
              </w:rPr>
              <w:t xml:space="preserve"> </w:t>
            </w:r>
            <w:r>
              <w:rPr>
                <w:rFonts w:eastAsiaTheme="minorEastAsia"/>
                <w:sz w:val="24"/>
                <w:szCs w:val="24"/>
                <w:shd w:val="clear" w:color="auto" w:fill="FFFFFF"/>
                <w:lang w:eastAsia="en-US"/>
              </w:rPr>
              <w:t xml:space="preserve">ведения казначейского учета, формирования отчетности по операциям казначейских платежей </w:t>
            </w:r>
          </w:p>
          <w:p w:rsidR="0099032B" w:rsidRDefault="0099032B">
            <w:pPr>
              <w:pStyle w:val="af6"/>
              <w:tabs>
                <w:tab w:val="left" w:pos="540"/>
              </w:tabs>
              <w:suppressAutoHyphens w:val="0"/>
              <w:ind w:left="0" w:firstLine="284"/>
              <w:contextualSpacing/>
              <w:jc w:val="both"/>
              <w:rPr>
                <w:rFonts w:eastAsiaTheme="minorEastAsia"/>
                <w:sz w:val="24"/>
                <w:szCs w:val="24"/>
                <w:shd w:val="clear" w:color="auto" w:fill="FFFFFF"/>
                <w:lang w:eastAsia="en-US"/>
              </w:rPr>
            </w:pPr>
            <w:r>
              <w:rPr>
                <w:rFonts w:eastAsiaTheme="minorEastAsia"/>
                <w:b/>
                <w:bCs/>
                <w:sz w:val="24"/>
                <w:szCs w:val="24"/>
                <w:shd w:val="clear" w:color="auto" w:fill="FFFFFF"/>
                <w:lang w:eastAsia="en-US"/>
              </w:rPr>
              <w:t>Умение</w:t>
            </w:r>
            <w:r>
              <w:rPr>
                <w:rFonts w:eastAsiaTheme="minorEastAsia"/>
                <w:sz w:val="24"/>
                <w:szCs w:val="24"/>
                <w:shd w:val="clear" w:color="auto" w:fill="FFFFFF"/>
                <w:lang w:eastAsia="en-US"/>
              </w:rPr>
              <w:t xml:space="preserve"> структурировать нарушения участников казначейского сопровождения.</w:t>
            </w:r>
          </w:p>
          <w:p w:rsidR="0099032B" w:rsidRDefault="0099032B">
            <w:pPr>
              <w:suppressAutoHyphens w:val="0"/>
              <w:jc w:val="both"/>
              <w:rPr>
                <w:rFonts w:eastAsiaTheme="minorEastAsia"/>
                <w:sz w:val="24"/>
                <w:szCs w:val="24"/>
                <w:shd w:val="clear" w:color="auto" w:fill="FFFFFF"/>
                <w:lang w:eastAsia="en-US"/>
              </w:rPr>
            </w:pPr>
            <w:r>
              <w:rPr>
                <w:b/>
                <w:bCs/>
                <w:sz w:val="24"/>
                <w:szCs w:val="24"/>
                <w:lang w:eastAsia="en-US"/>
              </w:rPr>
              <w:t xml:space="preserve">  </w:t>
            </w:r>
            <w:r>
              <w:rPr>
                <w:bCs/>
                <w:sz w:val="24"/>
                <w:szCs w:val="24"/>
                <w:lang w:eastAsia="en-US"/>
              </w:rPr>
              <w:t>4.</w:t>
            </w:r>
            <w:r>
              <w:rPr>
                <w:b/>
                <w:bCs/>
                <w:sz w:val="24"/>
                <w:szCs w:val="24"/>
                <w:lang w:eastAsia="en-US"/>
              </w:rPr>
              <w:t xml:space="preserve"> Знание</w:t>
            </w:r>
            <w:r>
              <w:rPr>
                <w:sz w:val="24"/>
                <w:szCs w:val="24"/>
                <w:lang w:eastAsia="en-US"/>
              </w:rPr>
              <w:t xml:space="preserve"> состава участников </w:t>
            </w:r>
            <w:r>
              <w:rPr>
                <w:rFonts w:eastAsiaTheme="minorEastAsia"/>
                <w:sz w:val="24"/>
                <w:szCs w:val="24"/>
                <w:shd w:val="clear" w:color="auto" w:fill="FFFFFF"/>
                <w:lang w:eastAsia="en-US"/>
              </w:rPr>
              <w:t>казначейского сопровождения.</w:t>
            </w:r>
          </w:p>
          <w:p w:rsidR="0099032B" w:rsidRDefault="0099032B">
            <w:pPr>
              <w:pStyle w:val="af6"/>
              <w:tabs>
                <w:tab w:val="left" w:pos="540"/>
              </w:tabs>
              <w:suppressAutoHyphens w:val="0"/>
              <w:ind w:left="0" w:firstLine="284"/>
              <w:contextualSpacing/>
              <w:jc w:val="both"/>
              <w:rPr>
                <w:b/>
                <w:bCs/>
                <w:color w:val="00B050"/>
                <w:sz w:val="24"/>
                <w:szCs w:val="24"/>
                <w:lang w:eastAsia="en-US"/>
              </w:rPr>
            </w:pPr>
            <w:r>
              <w:rPr>
                <w:rFonts w:eastAsiaTheme="minorEastAsia"/>
                <w:b/>
                <w:bCs/>
                <w:sz w:val="24"/>
                <w:szCs w:val="24"/>
                <w:shd w:val="clear" w:color="auto" w:fill="FFFFFF"/>
                <w:lang w:eastAsia="en-US"/>
              </w:rPr>
              <w:t>Умение</w:t>
            </w:r>
            <w:r>
              <w:rPr>
                <w:rFonts w:eastAsiaTheme="minorEastAsia"/>
                <w:sz w:val="24"/>
                <w:szCs w:val="24"/>
                <w:shd w:val="clear" w:color="auto" w:fill="FFFFFF"/>
                <w:lang w:eastAsia="en-US"/>
              </w:rPr>
              <w:t xml:space="preserve"> выявлять различные виды нарушений в казначейском сопровождении.</w:t>
            </w:r>
          </w:p>
        </w:tc>
      </w:tr>
      <w:tr w:rsidR="0099032B" w:rsidTr="0099032B">
        <w:tc>
          <w:tcPr>
            <w:tcW w:w="9674" w:type="dxa"/>
            <w:gridSpan w:val="4"/>
            <w:tcBorders>
              <w:top w:val="single" w:sz="4" w:space="0" w:color="000000"/>
              <w:left w:val="single" w:sz="4" w:space="0" w:color="000000"/>
              <w:bottom w:val="single" w:sz="4" w:space="0" w:color="000000"/>
              <w:right w:val="single" w:sz="4" w:space="0" w:color="000000"/>
            </w:tcBorders>
            <w:hideMark/>
          </w:tcPr>
          <w:p w:rsidR="0099032B" w:rsidRDefault="0099032B">
            <w:pPr>
              <w:tabs>
                <w:tab w:val="left" w:pos="540"/>
              </w:tabs>
              <w:suppressAutoHyphens w:val="0"/>
              <w:jc w:val="both"/>
              <w:rPr>
                <w:b/>
                <w:bCs/>
                <w:sz w:val="24"/>
                <w:szCs w:val="28"/>
                <w:lang w:eastAsia="en-US"/>
              </w:rPr>
            </w:pPr>
            <w:r>
              <w:rPr>
                <w:b/>
                <w:bCs/>
                <w:sz w:val="24"/>
                <w:szCs w:val="28"/>
                <w:lang w:eastAsia="en-US"/>
              </w:rPr>
              <w:t>Профиль «Финансы и инвестиции»-очно-заочная форма</w:t>
            </w:r>
          </w:p>
        </w:tc>
      </w:tr>
      <w:tr w:rsidR="0099032B" w:rsidTr="0099032B">
        <w:tc>
          <w:tcPr>
            <w:tcW w:w="1162" w:type="dxa"/>
            <w:tcBorders>
              <w:top w:val="single" w:sz="4" w:space="0" w:color="000000"/>
              <w:left w:val="single" w:sz="4" w:space="0" w:color="000000"/>
              <w:bottom w:val="single" w:sz="4" w:space="0" w:color="000000"/>
              <w:right w:val="single" w:sz="4" w:space="0" w:color="000000"/>
            </w:tcBorders>
            <w:hideMark/>
          </w:tcPr>
          <w:p w:rsidR="0099032B" w:rsidRDefault="0099032B">
            <w:pPr>
              <w:tabs>
                <w:tab w:val="left" w:pos="540"/>
              </w:tabs>
              <w:suppressAutoHyphens w:val="0"/>
              <w:jc w:val="both"/>
              <w:rPr>
                <w:sz w:val="24"/>
                <w:szCs w:val="28"/>
                <w:lang w:eastAsia="en-US"/>
              </w:rPr>
            </w:pPr>
            <w:r>
              <w:rPr>
                <w:sz w:val="24"/>
                <w:szCs w:val="28"/>
                <w:lang w:eastAsia="en-US"/>
              </w:rPr>
              <w:t>ПКП-1</w:t>
            </w:r>
          </w:p>
        </w:tc>
        <w:tc>
          <w:tcPr>
            <w:tcW w:w="2130"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suppressAutoHyphens w:val="0"/>
              <w:jc w:val="both"/>
              <w:rPr>
                <w:shd w:val="clear" w:color="auto" w:fill="FFFFFF"/>
              </w:rPr>
            </w:pPr>
            <w:r>
              <w:t xml:space="preserve">Способность исследовать современное состояние и выявлять тенденции </w:t>
            </w:r>
            <w:r>
              <w:lastRenderedPageBreak/>
              <w:t xml:space="preserve">развития корпоративных и общественных финансов путем анализа финансово-экономической информации с использованием современных методов и информационных технологий </w:t>
            </w:r>
          </w:p>
        </w:tc>
        <w:tc>
          <w:tcPr>
            <w:tcW w:w="2694" w:type="dxa"/>
            <w:tcBorders>
              <w:top w:val="single" w:sz="4" w:space="0" w:color="000000"/>
              <w:left w:val="single" w:sz="4" w:space="0" w:color="000000"/>
              <w:bottom w:val="single" w:sz="4" w:space="0" w:color="000000"/>
              <w:right w:val="single" w:sz="4" w:space="0" w:color="000000"/>
            </w:tcBorders>
          </w:tcPr>
          <w:p w:rsidR="0099032B" w:rsidRDefault="0099032B">
            <w:pPr>
              <w:suppressAutoHyphens w:val="0"/>
              <w:rPr>
                <w:sz w:val="24"/>
                <w:szCs w:val="24"/>
                <w:lang w:eastAsia="en-US"/>
              </w:rPr>
            </w:pPr>
            <w:r>
              <w:rPr>
                <w:sz w:val="24"/>
                <w:szCs w:val="24"/>
                <w:lang w:eastAsia="en-US"/>
              </w:rPr>
              <w:lastRenderedPageBreak/>
              <w:t xml:space="preserve">1. </w:t>
            </w:r>
            <w:r>
              <w:rPr>
                <w:rStyle w:val="FontStyle12"/>
                <w:sz w:val="24"/>
                <w:szCs w:val="24"/>
                <w:lang w:eastAsia="en-US"/>
              </w:rPr>
              <w:t>Систематизирует, структурирует и анализирует финансово</w:t>
            </w:r>
            <w:r>
              <w:rPr>
                <w:sz w:val="24"/>
                <w:szCs w:val="24"/>
                <w:lang w:eastAsia="en-US"/>
              </w:rPr>
              <w:t xml:space="preserve">-экономическую информацию, </w:t>
            </w:r>
            <w:r>
              <w:rPr>
                <w:sz w:val="24"/>
                <w:szCs w:val="24"/>
                <w:lang w:eastAsia="en-US"/>
              </w:rPr>
              <w:lastRenderedPageBreak/>
              <w:t xml:space="preserve">характеризующую современное состояние и тенденции развития корпоративных и общественных финансов, финансовых рынков </w:t>
            </w:r>
          </w:p>
          <w:p w:rsidR="0099032B" w:rsidRDefault="0099032B">
            <w:pPr>
              <w:rPr>
                <w:sz w:val="24"/>
                <w:szCs w:val="24"/>
                <w:lang w:eastAsia="en-US"/>
              </w:rPr>
            </w:pPr>
          </w:p>
          <w:p w:rsidR="0099032B" w:rsidRDefault="0099032B">
            <w:pPr>
              <w:rPr>
                <w:sz w:val="24"/>
                <w:szCs w:val="24"/>
                <w:lang w:eastAsia="en-US"/>
              </w:rPr>
            </w:pPr>
            <w:r>
              <w:rPr>
                <w:sz w:val="24"/>
                <w:szCs w:val="24"/>
                <w:lang w:eastAsia="en-US"/>
              </w:rPr>
              <w:t>2.</w:t>
            </w:r>
            <w:r>
              <w:rPr>
                <w:rStyle w:val="FontStyle12"/>
                <w:sz w:val="24"/>
                <w:szCs w:val="24"/>
                <w:lang w:eastAsia="en-US"/>
              </w:rPr>
              <w:t xml:space="preserve"> </w:t>
            </w:r>
            <w:r>
              <w:rPr>
                <w:sz w:val="24"/>
                <w:szCs w:val="24"/>
                <w:lang w:eastAsia="en-US"/>
              </w:rPr>
              <w:t>Применяет профессиональные знания, современные методы и информационные технологии для прогнозирования развития корпоративных и общественных финансов</w:t>
            </w:r>
          </w:p>
        </w:tc>
        <w:tc>
          <w:tcPr>
            <w:tcW w:w="3688" w:type="dxa"/>
            <w:tcBorders>
              <w:top w:val="single" w:sz="4" w:space="0" w:color="000000"/>
              <w:left w:val="single" w:sz="4" w:space="0" w:color="000000"/>
              <w:bottom w:val="single" w:sz="4" w:space="0" w:color="000000"/>
              <w:right w:val="single" w:sz="4" w:space="0" w:color="000000"/>
            </w:tcBorders>
          </w:tcPr>
          <w:p w:rsidR="0099032B" w:rsidRDefault="0099032B">
            <w:pPr>
              <w:tabs>
                <w:tab w:val="left" w:pos="540"/>
              </w:tabs>
              <w:suppressAutoHyphens w:val="0"/>
              <w:jc w:val="both"/>
              <w:rPr>
                <w:sz w:val="24"/>
                <w:szCs w:val="28"/>
                <w:lang w:eastAsia="en-US"/>
              </w:rPr>
            </w:pPr>
            <w:r>
              <w:rPr>
                <w:sz w:val="24"/>
                <w:szCs w:val="28"/>
                <w:lang w:eastAsia="en-US"/>
              </w:rPr>
              <w:lastRenderedPageBreak/>
              <w:t xml:space="preserve">1. </w:t>
            </w:r>
            <w:r>
              <w:rPr>
                <w:b/>
                <w:bCs/>
                <w:sz w:val="24"/>
                <w:szCs w:val="28"/>
                <w:lang w:eastAsia="en-US"/>
              </w:rPr>
              <w:t>Знание</w:t>
            </w:r>
            <w:r>
              <w:rPr>
                <w:sz w:val="24"/>
                <w:szCs w:val="28"/>
                <w:lang w:eastAsia="en-US"/>
              </w:rPr>
              <w:t xml:space="preserve"> основных тенденций развития финансов, кредита и финансовых рынков</w:t>
            </w:r>
          </w:p>
          <w:p w:rsidR="0099032B" w:rsidRDefault="0099032B">
            <w:pPr>
              <w:tabs>
                <w:tab w:val="left" w:pos="540"/>
              </w:tabs>
              <w:suppressAutoHyphens w:val="0"/>
              <w:jc w:val="both"/>
              <w:rPr>
                <w:sz w:val="24"/>
                <w:szCs w:val="28"/>
                <w:lang w:eastAsia="en-US"/>
              </w:rPr>
            </w:pPr>
            <w:r>
              <w:rPr>
                <w:b/>
                <w:bCs/>
                <w:sz w:val="24"/>
                <w:szCs w:val="28"/>
                <w:lang w:eastAsia="en-US"/>
              </w:rPr>
              <w:t>Умение</w:t>
            </w:r>
            <w:r>
              <w:rPr>
                <w:sz w:val="24"/>
                <w:szCs w:val="28"/>
                <w:lang w:eastAsia="en-US"/>
              </w:rPr>
              <w:t xml:space="preserve"> анализировать информацию для характеристики текущего развития финансового </w:t>
            </w:r>
            <w:r>
              <w:rPr>
                <w:sz w:val="24"/>
                <w:szCs w:val="28"/>
                <w:lang w:eastAsia="en-US"/>
              </w:rPr>
              <w:lastRenderedPageBreak/>
              <w:t>рынка.</w:t>
            </w:r>
          </w:p>
          <w:p w:rsidR="0099032B" w:rsidRDefault="0099032B">
            <w:pPr>
              <w:rPr>
                <w:sz w:val="24"/>
                <w:szCs w:val="28"/>
                <w:lang w:eastAsia="en-US"/>
              </w:rPr>
            </w:pPr>
          </w:p>
          <w:p w:rsidR="0099032B" w:rsidRDefault="0099032B">
            <w:pPr>
              <w:rPr>
                <w:sz w:val="24"/>
                <w:szCs w:val="28"/>
                <w:lang w:eastAsia="en-US"/>
              </w:rPr>
            </w:pPr>
          </w:p>
          <w:p w:rsidR="0099032B" w:rsidRDefault="0099032B">
            <w:pPr>
              <w:rPr>
                <w:sz w:val="24"/>
                <w:szCs w:val="28"/>
                <w:lang w:eastAsia="en-US"/>
              </w:rPr>
            </w:pPr>
          </w:p>
          <w:p w:rsidR="0099032B" w:rsidRDefault="0099032B">
            <w:pPr>
              <w:rPr>
                <w:sz w:val="24"/>
                <w:szCs w:val="28"/>
                <w:lang w:eastAsia="en-US"/>
              </w:rPr>
            </w:pPr>
          </w:p>
          <w:p w:rsidR="0099032B" w:rsidRDefault="0099032B">
            <w:pPr>
              <w:tabs>
                <w:tab w:val="left" w:pos="540"/>
              </w:tabs>
              <w:jc w:val="both"/>
              <w:rPr>
                <w:sz w:val="24"/>
                <w:szCs w:val="28"/>
                <w:lang w:eastAsia="en-US"/>
              </w:rPr>
            </w:pPr>
          </w:p>
          <w:p w:rsidR="0099032B" w:rsidRDefault="0099032B">
            <w:pPr>
              <w:tabs>
                <w:tab w:val="left" w:pos="540"/>
              </w:tabs>
              <w:jc w:val="both"/>
              <w:rPr>
                <w:sz w:val="24"/>
                <w:szCs w:val="28"/>
                <w:lang w:eastAsia="en-US"/>
              </w:rPr>
            </w:pPr>
          </w:p>
          <w:p w:rsidR="0099032B" w:rsidRDefault="0099032B">
            <w:pPr>
              <w:tabs>
                <w:tab w:val="left" w:pos="540"/>
              </w:tabs>
              <w:jc w:val="both"/>
              <w:rPr>
                <w:sz w:val="24"/>
                <w:szCs w:val="28"/>
                <w:lang w:eastAsia="en-US"/>
              </w:rPr>
            </w:pPr>
          </w:p>
          <w:p w:rsidR="0099032B" w:rsidRDefault="0099032B">
            <w:pPr>
              <w:tabs>
                <w:tab w:val="left" w:pos="540"/>
              </w:tabs>
              <w:jc w:val="both"/>
              <w:rPr>
                <w:sz w:val="24"/>
                <w:szCs w:val="28"/>
                <w:lang w:eastAsia="en-US"/>
              </w:rPr>
            </w:pPr>
            <w:r>
              <w:rPr>
                <w:sz w:val="24"/>
                <w:szCs w:val="28"/>
                <w:lang w:eastAsia="en-US"/>
              </w:rPr>
              <w:t xml:space="preserve">2. </w:t>
            </w:r>
            <w:r>
              <w:rPr>
                <w:b/>
                <w:bCs/>
                <w:sz w:val="24"/>
                <w:szCs w:val="28"/>
                <w:lang w:eastAsia="en-US"/>
              </w:rPr>
              <w:t>Знание</w:t>
            </w:r>
            <w:r>
              <w:rPr>
                <w:sz w:val="24"/>
                <w:szCs w:val="28"/>
                <w:lang w:eastAsia="en-US"/>
              </w:rPr>
              <w:t xml:space="preserve"> современных методов и информационных технологий.</w:t>
            </w:r>
          </w:p>
          <w:p w:rsidR="0099032B" w:rsidRDefault="0099032B">
            <w:pPr>
              <w:rPr>
                <w:b/>
                <w:color w:val="00B050"/>
                <w:sz w:val="24"/>
                <w:szCs w:val="28"/>
                <w:lang w:eastAsia="en-US"/>
              </w:rPr>
            </w:pPr>
            <w:r>
              <w:rPr>
                <w:b/>
                <w:bCs/>
                <w:sz w:val="24"/>
                <w:szCs w:val="28"/>
                <w:lang w:eastAsia="en-US"/>
              </w:rPr>
              <w:t>Умение</w:t>
            </w:r>
            <w:r>
              <w:rPr>
                <w:sz w:val="24"/>
                <w:szCs w:val="28"/>
                <w:lang w:eastAsia="en-US"/>
              </w:rPr>
              <w:t xml:space="preserve"> прогнозировать развитие корпоративных и общественных финансов.</w:t>
            </w:r>
          </w:p>
          <w:p w:rsidR="0099032B" w:rsidRDefault="0099032B">
            <w:pPr>
              <w:rPr>
                <w:sz w:val="24"/>
                <w:szCs w:val="28"/>
                <w:lang w:eastAsia="en-US"/>
              </w:rPr>
            </w:pPr>
          </w:p>
        </w:tc>
      </w:tr>
      <w:tr w:rsidR="0099032B" w:rsidTr="0099032B">
        <w:tc>
          <w:tcPr>
            <w:tcW w:w="9674" w:type="dxa"/>
            <w:gridSpan w:val="4"/>
            <w:tcBorders>
              <w:top w:val="single" w:sz="4" w:space="0" w:color="000000"/>
              <w:left w:val="single" w:sz="4" w:space="0" w:color="000000"/>
              <w:bottom w:val="single" w:sz="4" w:space="0" w:color="000000"/>
              <w:right w:val="single" w:sz="4" w:space="0" w:color="000000"/>
            </w:tcBorders>
            <w:hideMark/>
          </w:tcPr>
          <w:p w:rsidR="0099032B" w:rsidRDefault="0099032B">
            <w:pPr>
              <w:tabs>
                <w:tab w:val="left" w:pos="540"/>
              </w:tabs>
              <w:suppressAutoHyphens w:val="0"/>
              <w:jc w:val="both"/>
              <w:rPr>
                <w:b/>
                <w:bCs/>
                <w:sz w:val="24"/>
                <w:szCs w:val="28"/>
                <w:lang w:eastAsia="en-US"/>
              </w:rPr>
            </w:pPr>
            <w:r>
              <w:rPr>
                <w:b/>
                <w:bCs/>
                <w:sz w:val="24"/>
                <w:szCs w:val="28"/>
                <w:lang w:eastAsia="en-US"/>
              </w:rPr>
              <w:lastRenderedPageBreak/>
              <w:t>Профиль «Бизнес и финансы социальной сферы»</w:t>
            </w:r>
          </w:p>
        </w:tc>
      </w:tr>
      <w:tr w:rsidR="0099032B" w:rsidTr="0099032B">
        <w:tc>
          <w:tcPr>
            <w:tcW w:w="1162" w:type="dxa"/>
            <w:tcBorders>
              <w:top w:val="single" w:sz="4" w:space="0" w:color="000000"/>
              <w:left w:val="single" w:sz="4" w:space="0" w:color="000000"/>
              <w:bottom w:val="single" w:sz="4" w:space="0" w:color="000000"/>
              <w:right w:val="single" w:sz="4" w:space="0" w:color="000000"/>
            </w:tcBorders>
            <w:hideMark/>
          </w:tcPr>
          <w:p w:rsidR="0099032B" w:rsidRDefault="0099032B">
            <w:pPr>
              <w:tabs>
                <w:tab w:val="left" w:pos="540"/>
              </w:tabs>
              <w:suppressAutoHyphens w:val="0"/>
              <w:jc w:val="both"/>
              <w:rPr>
                <w:sz w:val="24"/>
                <w:szCs w:val="28"/>
                <w:lang w:eastAsia="en-US"/>
              </w:rPr>
            </w:pPr>
            <w:r>
              <w:rPr>
                <w:sz w:val="24"/>
                <w:szCs w:val="28"/>
                <w:lang w:eastAsia="en-US"/>
              </w:rPr>
              <w:t>ПКП-3</w:t>
            </w:r>
          </w:p>
        </w:tc>
        <w:tc>
          <w:tcPr>
            <w:tcW w:w="2130"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suppressAutoHyphens w:val="0"/>
              <w:jc w:val="both"/>
              <w:rPr>
                <w:shd w:val="clear" w:color="auto" w:fill="FFFFFF"/>
              </w:rPr>
            </w:pPr>
            <w:r>
              <w:t xml:space="preserve">Способность использовать зарубежный опыт в целях совершенствования механизмов социальной политики Российской Федерации и ее субъектов, государственных внебюджетных фондов, обеспечения стабильности национальной экономики и социального мира </w:t>
            </w:r>
          </w:p>
        </w:tc>
        <w:tc>
          <w:tcPr>
            <w:tcW w:w="2694" w:type="dxa"/>
            <w:tcBorders>
              <w:top w:val="single" w:sz="4" w:space="0" w:color="000000"/>
              <w:left w:val="single" w:sz="4" w:space="0" w:color="000000"/>
              <w:bottom w:val="single" w:sz="4" w:space="0" w:color="000000"/>
              <w:right w:val="single" w:sz="4" w:space="0" w:color="000000"/>
            </w:tcBorders>
            <w:hideMark/>
          </w:tcPr>
          <w:p w:rsidR="0099032B" w:rsidRDefault="0099032B">
            <w:pPr>
              <w:pStyle w:val="Style2"/>
              <w:suppressAutoHyphens/>
              <w:spacing w:line="240" w:lineRule="auto"/>
              <w:ind w:firstLine="0"/>
              <w:rPr>
                <w:lang w:eastAsia="en-US"/>
              </w:rPr>
            </w:pPr>
            <w:r>
              <w:rPr>
                <w:rStyle w:val="FontStyle12"/>
                <w:rFonts w:eastAsia="Calibri"/>
                <w:sz w:val="24"/>
                <w:szCs w:val="24"/>
                <w:lang w:eastAsia="en-US"/>
              </w:rPr>
              <w:t xml:space="preserve">1. Выявляет успешный </w:t>
            </w:r>
            <w:r>
              <w:rPr>
                <w:lang w:eastAsia="en-US"/>
              </w:rPr>
              <w:t>зарубежный опыт в целях совершенствования механизмов социальной политики.</w:t>
            </w:r>
          </w:p>
          <w:p w:rsidR="0099032B" w:rsidRDefault="0099032B">
            <w:pPr>
              <w:suppressAutoHyphens w:val="0"/>
              <w:jc w:val="both"/>
              <w:rPr>
                <w:sz w:val="24"/>
                <w:szCs w:val="24"/>
                <w:lang w:eastAsia="en-US"/>
              </w:rPr>
            </w:pPr>
            <w:r>
              <w:rPr>
                <w:sz w:val="24"/>
                <w:szCs w:val="24"/>
                <w:lang w:eastAsia="en-US"/>
              </w:rPr>
              <w:t xml:space="preserve">2. Оценивает перспективность внедрения в России </w:t>
            </w:r>
            <w:r>
              <w:rPr>
                <w:rStyle w:val="FontStyle12"/>
                <w:rFonts w:eastAsia="Calibri"/>
                <w:sz w:val="24"/>
                <w:szCs w:val="24"/>
                <w:lang w:eastAsia="en-US"/>
              </w:rPr>
              <w:t xml:space="preserve">успешного </w:t>
            </w:r>
            <w:r>
              <w:rPr>
                <w:sz w:val="24"/>
                <w:szCs w:val="24"/>
                <w:lang w:eastAsia="en-US"/>
              </w:rPr>
              <w:t>зарубежного опыта в целях совершенствования механизмов социальной политики.</w:t>
            </w:r>
          </w:p>
        </w:tc>
        <w:tc>
          <w:tcPr>
            <w:tcW w:w="3688" w:type="dxa"/>
            <w:tcBorders>
              <w:top w:val="single" w:sz="4" w:space="0" w:color="000000"/>
              <w:left w:val="single" w:sz="4" w:space="0" w:color="000000"/>
              <w:bottom w:val="single" w:sz="4" w:space="0" w:color="000000"/>
              <w:right w:val="single" w:sz="4" w:space="0" w:color="000000"/>
            </w:tcBorders>
            <w:hideMark/>
          </w:tcPr>
          <w:p w:rsidR="0099032B" w:rsidRDefault="0099032B">
            <w:pPr>
              <w:tabs>
                <w:tab w:val="left" w:pos="540"/>
              </w:tabs>
              <w:suppressAutoHyphens w:val="0"/>
              <w:ind w:firstLine="170"/>
              <w:jc w:val="both"/>
              <w:rPr>
                <w:sz w:val="24"/>
                <w:szCs w:val="28"/>
                <w:lang w:eastAsia="en-US"/>
              </w:rPr>
            </w:pPr>
            <w:r>
              <w:rPr>
                <w:sz w:val="24"/>
                <w:szCs w:val="28"/>
                <w:lang w:eastAsia="en-US"/>
              </w:rPr>
              <w:t xml:space="preserve">1. </w:t>
            </w:r>
            <w:r>
              <w:rPr>
                <w:b/>
                <w:bCs/>
                <w:sz w:val="24"/>
                <w:szCs w:val="28"/>
                <w:lang w:eastAsia="en-US"/>
              </w:rPr>
              <w:t>Знание</w:t>
            </w:r>
            <w:r>
              <w:rPr>
                <w:sz w:val="24"/>
                <w:szCs w:val="28"/>
                <w:lang w:eastAsia="en-US"/>
              </w:rPr>
              <w:t xml:space="preserve"> практики социальной поддержки в зарубежных странах</w:t>
            </w:r>
          </w:p>
          <w:p w:rsidR="0099032B" w:rsidRDefault="0099032B">
            <w:pPr>
              <w:tabs>
                <w:tab w:val="left" w:pos="540"/>
              </w:tabs>
              <w:suppressAutoHyphens w:val="0"/>
              <w:ind w:firstLine="170"/>
              <w:jc w:val="both"/>
              <w:rPr>
                <w:sz w:val="24"/>
                <w:szCs w:val="28"/>
                <w:lang w:eastAsia="en-US"/>
              </w:rPr>
            </w:pPr>
            <w:r>
              <w:rPr>
                <w:b/>
                <w:bCs/>
                <w:sz w:val="24"/>
                <w:szCs w:val="28"/>
                <w:lang w:eastAsia="en-US"/>
              </w:rPr>
              <w:t>Умение</w:t>
            </w:r>
            <w:r>
              <w:rPr>
                <w:sz w:val="24"/>
                <w:szCs w:val="28"/>
                <w:lang w:eastAsia="en-US"/>
              </w:rPr>
              <w:t xml:space="preserve"> анализировать и адаптировать его отдельные элементы в отечественной практике</w:t>
            </w:r>
          </w:p>
          <w:p w:rsidR="0099032B" w:rsidRDefault="0099032B">
            <w:pPr>
              <w:tabs>
                <w:tab w:val="left" w:pos="540"/>
              </w:tabs>
              <w:suppressAutoHyphens w:val="0"/>
              <w:ind w:firstLine="170"/>
              <w:jc w:val="both"/>
              <w:rPr>
                <w:sz w:val="24"/>
                <w:szCs w:val="28"/>
                <w:lang w:eastAsia="en-US"/>
              </w:rPr>
            </w:pPr>
            <w:r>
              <w:rPr>
                <w:sz w:val="24"/>
                <w:szCs w:val="28"/>
                <w:lang w:eastAsia="en-US"/>
              </w:rPr>
              <w:t>2.</w:t>
            </w:r>
            <w:r>
              <w:rPr>
                <w:b/>
                <w:bCs/>
                <w:sz w:val="24"/>
                <w:szCs w:val="28"/>
                <w:lang w:eastAsia="en-US"/>
              </w:rPr>
              <w:t>Знание</w:t>
            </w:r>
            <w:r>
              <w:rPr>
                <w:sz w:val="24"/>
                <w:szCs w:val="28"/>
                <w:lang w:eastAsia="en-US"/>
              </w:rPr>
              <w:t xml:space="preserve"> принципов и механизмов социальной поддержки</w:t>
            </w:r>
          </w:p>
          <w:p w:rsidR="0099032B" w:rsidRDefault="0099032B">
            <w:pPr>
              <w:tabs>
                <w:tab w:val="left" w:pos="540"/>
              </w:tabs>
              <w:suppressAutoHyphens w:val="0"/>
              <w:ind w:firstLine="170"/>
              <w:jc w:val="both"/>
              <w:rPr>
                <w:sz w:val="24"/>
                <w:szCs w:val="28"/>
                <w:lang w:eastAsia="en-US"/>
              </w:rPr>
            </w:pPr>
            <w:r>
              <w:rPr>
                <w:b/>
                <w:bCs/>
                <w:sz w:val="24"/>
                <w:szCs w:val="28"/>
                <w:lang w:eastAsia="en-US"/>
              </w:rPr>
              <w:t>Умение</w:t>
            </w:r>
            <w:r>
              <w:rPr>
                <w:sz w:val="24"/>
                <w:szCs w:val="28"/>
                <w:lang w:eastAsia="en-US"/>
              </w:rPr>
              <w:t xml:space="preserve"> оценивать возможности адаптации зарубежной практики</w:t>
            </w:r>
          </w:p>
        </w:tc>
      </w:tr>
      <w:tr w:rsidR="0099032B" w:rsidTr="0099032B">
        <w:tc>
          <w:tcPr>
            <w:tcW w:w="9674" w:type="dxa"/>
            <w:gridSpan w:val="4"/>
            <w:tcBorders>
              <w:top w:val="single" w:sz="4" w:space="0" w:color="000000"/>
              <w:left w:val="single" w:sz="4" w:space="0" w:color="000000"/>
              <w:bottom w:val="single" w:sz="4" w:space="0" w:color="000000"/>
              <w:right w:val="single" w:sz="4" w:space="0" w:color="000000"/>
            </w:tcBorders>
            <w:hideMark/>
          </w:tcPr>
          <w:p w:rsidR="0099032B" w:rsidRDefault="0099032B">
            <w:pPr>
              <w:tabs>
                <w:tab w:val="left" w:pos="540"/>
              </w:tabs>
              <w:suppressAutoHyphens w:val="0"/>
              <w:jc w:val="both"/>
              <w:rPr>
                <w:b/>
                <w:bCs/>
                <w:sz w:val="24"/>
                <w:szCs w:val="28"/>
                <w:highlight w:val="yellow"/>
                <w:lang w:eastAsia="en-US"/>
              </w:rPr>
            </w:pPr>
            <w:r>
              <w:rPr>
                <w:b/>
                <w:bCs/>
                <w:sz w:val="24"/>
                <w:szCs w:val="28"/>
                <w:lang w:eastAsia="en-US"/>
              </w:rPr>
              <w:t>Профиль «Государственные и муниципальные финансы» - очная и очно-заочная форма, ИОО</w:t>
            </w:r>
          </w:p>
        </w:tc>
      </w:tr>
      <w:tr w:rsidR="0099032B" w:rsidTr="0099032B">
        <w:tc>
          <w:tcPr>
            <w:tcW w:w="1162" w:type="dxa"/>
            <w:tcBorders>
              <w:top w:val="single" w:sz="4" w:space="0" w:color="000000"/>
              <w:left w:val="single" w:sz="4" w:space="0" w:color="000000"/>
              <w:bottom w:val="single" w:sz="4" w:space="0" w:color="000000"/>
              <w:right w:val="single" w:sz="4" w:space="0" w:color="000000"/>
            </w:tcBorders>
            <w:hideMark/>
          </w:tcPr>
          <w:p w:rsidR="0099032B" w:rsidRDefault="0099032B">
            <w:pPr>
              <w:tabs>
                <w:tab w:val="left" w:pos="540"/>
              </w:tabs>
              <w:suppressAutoHyphens w:val="0"/>
              <w:jc w:val="both"/>
              <w:rPr>
                <w:sz w:val="24"/>
                <w:szCs w:val="28"/>
                <w:lang w:eastAsia="en-US"/>
              </w:rPr>
            </w:pPr>
            <w:r>
              <w:rPr>
                <w:sz w:val="24"/>
                <w:szCs w:val="28"/>
                <w:lang w:eastAsia="en-US"/>
              </w:rPr>
              <w:t>ПКП-1</w:t>
            </w:r>
          </w:p>
        </w:tc>
        <w:tc>
          <w:tcPr>
            <w:tcW w:w="2130"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suppressAutoHyphens w:val="0"/>
              <w:jc w:val="both"/>
              <w:rPr>
                <w:shd w:val="clear" w:color="auto" w:fill="FFFFFF"/>
              </w:rPr>
            </w:pPr>
            <w:r>
              <w:t xml:space="preserve">Способность собирать и обобщать данные, необходимые для характеристики основных направлений бюджетно-налоговой и долговой политики </w:t>
            </w:r>
          </w:p>
        </w:tc>
        <w:tc>
          <w:tcPr>
            <w:tcW w:w="2694" w:type="dxa"/>
            <w:tcBorders>
              <w:top w:val="single" w:sz="4" w:space="0" w:color="000000"/>
              <w:left w:val="single" w:sz="4" w:space="0" w:color="000000"/>
              <w:bottom w:val="single" w:sz="4" w:space="0" w:color="000000"/>
              <w:right w:val="single" w:sz="4" w:space="0" w:color="000000"/>
            </w:tcBorders>
            <w:hideMark/>
          </w:tcPr>
          <w:p w:rsidR="0099032B" w:rsidRDefault="0099032B">
            <w:pPr>
              <w:suppressAutoHyphens w:val="0"/>
              <w:jc w:val="both"/>
              <w:rPr>
                <w:color w:val="000000"/>
                <w:sz w:val="24"/>
                <w:szCs w:val="24"/>
                <w:lang w:eastAsia="en-US"/>
              </w:rPr>
            </w:pPr>
            <w:r>
              <w:rPr>
                <w:color w:val="000000"/>
                <w:sz w:val="24"/>
                <w:szCs w:val="24"/>
                <w:lang w:eastAsia="en-US"/>
              </w:rPr>
              <w:t xml:space="preserve">1. 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w:t>
            </w:r>
            <w:r>
              <w:rPr>
                <w:color w:val="000000"/>
                <w:sz w:val="24"/>
                <w:szCs w:val="24"/>
                <w:lang w:eastAsia="en-US"/>
              </w:rPr>
              <w:lastRenderedPageBreak/>
              <w:t xml:space="preserve">развития публично-правового образования, исполнения бюджетов бюджетной системы для анализа целей, задач и результатов реализации </w:t>
            </w:r>
            <w:r>
              <w:rPr>
                <w:sz w:val="24"/>
                <w:szCs w:val="24"/>
                <w:lang w:eastAsia="en-US"/>
              </w:rPr>
              <w:t>бюджетно-налоговой и долговой политики.</w:t>
            </w:r>
          </w:p>
          <w:p w:rsidR="0099032B" w:rsidRDefault="0099032B">
            <w:pPr>
              <w:suppressAutoHyphens w:val="0"/>
              <w:jc w:val="both"/>
              <w:rPr>
                <w:sz w:val="24"/>
                <w:szCs w:val="24"/>
                <w:lang w:eastAsia="en-US"/>
              </w:rPr>
            </w:pPr>
            <w:r>
              <w:rPr>
                <w:color w:val="000000"/>
                <w:sz w:val="24"/>
                <w:szCs w:val="24"/>
                <w:lang w:eastAsia="en-US"/>
              </w:rPr>
              <w:t xml:space="preserve">2. Применяет профессиональные знания для </w:t>
            </w:r>
            <w:r>
              <w:rPr>
                <w:sz w:val="24"/>
                <w:szCs w:val="24"/>
                <w:lang w:eastAsia="en-US"/>
              </w:rPr>
              <w:t>прогнозирования результатов реализации бюджетно-налоговой и долговой политики на среднесрочную перспективу.</w:t>
            </w:r>
            <w:r>
              <w:rPr>
                <w:lang w:eastAsia="en-US"/>
              </w:rPr>
              <w:t xml:space="preserve"> </w:t>
            </w:r>
          </w:p>
        </w:tc>
        <w:tc>
          <w:tcPr>
            <w:tcW w:w="3688" w:type="dxa"/>
            <w:tcBorders>
              <w:top w:val="single" w:sz="4" w:space="0" w:color="000000"/>
              <w:left w:val="single" w:sz="4" w:space="0" w:color="000000"/>
              <w:bottom w:val="single" w:sz="4" w:space="0" w:color="000000"/>
              <w:right w:val="single" w:sz="4" w:space="0" w:color="000000"/>
            </w:tcBorders>
            <w:hideMark/>
          </w:tcPr>
          <w:p w:rsidR="0099032B" w:rsidRDefault="0099032B">
            <w:pPr>
              <w:tabs>
                <w:tab w:val="left" w:pos="540"/>
              </w:tabs>
              <w:suppressAutoHyphens w:val="0"/>
              <w:jc w:val="both"/>
              <w:rPr>
                <w:sz w:val="24"/>
                <w:szCs w:val="28"/>
                <w:lang w:eastAsia="en-US"/>
              </w:rPr>
            </w:pPr>
            <w:r>
              <w:rPr>
                <w:sz w:val="24"/>
                <w:szCs w:val="28"/>
                <w:lang w:eastAsia="en-US"/>
              </w:rPr>
              <w:lastRenderedPageBreak/>
              <w:t xml:space="preserve">1. </w:t>
            </w:r>
            <w:r>
              <w:rPr>
                <w:b/>
                <w:bCs/>
                <w:sz w:val="24"/>
                <w:szCs w:val="28"/>
                <w:lang w:eastAsia="en-US"/>
              </w:rPr>
              <w:t xml:space="preserve">Знание </w:t>
            </w:r>
            <w:r>
              <w:rPr>
                <w:sz w:val="24"/>
                <w:szCs w:val="28"/>
                <w:lang w:eastAsia="en-US"/>
              </w:rPr>
              <w:t>основных параметров бюджетного процесса.</w:t>
            </w:r>
          </w:p>
          <w:p w:rsidR="0099032B" w:rsidRDefault="0099032B">
            <w:pPr>
              <w:suppressAutoHyphens w:val="0"/>
              <w:jc w:val="both"/>
              <w:rPr>
                <w:color w:val="000000"/>
                <w:sz w:val="24"/>
                <w:szCs w:val="24"/>
                <w:lang w:eastAsia="en-US"/>
              </w:rPr>
            </w:pPr>
            <w:r>
              <w:rPr>
                <w:b/>
                <w:bCs/>
                <w:sz w:val="24"/>
                <w:szCs w:val="28"/>
                <w:lang w:eastAsia="en-US"/>
              </w:rPr>
              <w:t>Умение</w:t>
            </w:r>
            <w:r>
              <w:rPr>
                <w:sz w:val="24"/>
                <w:szCs w:val="28"/>
                <w:lang w:eastAsia="en-US"/>
              </w:rPr>
              <w:t xml:space="preserve"> использовать информацию для анализа </w:t>
            </w:r>
            <w:r>
              <w:rPr>
                <w:sz w:val="24"/>
                <w:szCs w:val="24"/>
                <w:lang w:eastAsia="en-US"/>
              </w:rPr>
              <w:t>бюджетно-налоговой и долговой политики.</w:t>
            </w:r>
          </w:p>
          <w:p w:rsidR="0099032B" w:rsidRDefault="0099032B">
            <w:pPr>
              <w:tabs>
                <w:tab w:val="left" w:pos="540"/>
              </w:tabs>
              <w:suppressAutoHyphens w:val="0"/>
              <w:jc w:val="both"/>
              <w:rPr>
                <w:color w:val="000000"/>
                <w:sz w:val="24"/>
                <w:szCs w:val="24"/>
                <w:lang w:eastAsia="en-US"/>
              </w:rPr>
            </w:pPr>
            <w:r>
              <w:rPr>
                <w:color w:val="000000"/>
                <w:sz w:val="24"/>
                <w:szCs w:val="24"/>
                <w:lang w:eastAsia="en-US"/>
              </w:rPr>
              <w:t>2.</w:t>
            </w:r>
            <w:r>
              <w:rPr>
                <w:b/>
                <w:bCs/>
                <w:color w:val="000000"/>
                <w:sz w:val="24"/>
                <w:szCs w:val="24"/>
                <w:lang w:eastAsia="en-US"/>
              </w:rPr>
              <w:t>Знание</w:t>
            </w:r>
            <w:r>
              <w:rPr>
                <w:color w:val="000000"/>
                <w:sz w:val="24"/>
                <w:szCs w:val="24"/>
                <w:lang w:eastAsia="en-US"/>
              </w:rPr>
              <w:t xml:space="preserve"> основных параметров социально-экономического развития </w:t>
            </w:r>
          </w:p>
          <w:p w:rsidR="0099032B" w:rsidRDefault="0099032B">
            <w:pPr>
              <w:tabs>
                <w:tab w:val="left" w:pos="540"/>
              </w:tabs>
              <w:suppressAutoHyphens w:val="0"/>
              <w:jc w:val="both"/>
              <w:rPr>
                <w:sz w:val="24"/>
                <w:szCs w:val="28"/>
                <w:lang w:eastAsia="en-US"/>
              </w:rPr>
            </w:pPr>
            <w:r>
              <w:rPr>
                <w:b/>
                <w:bCs/>
                <w:color w:val="000000"/>
                <w:sz w:val="24"/>
                <w:szCs w:val="24"/>
                <w:lang w:eastAsia="en-US"/>
              </w:rPr>
              <w:t>Умение</w:t>
            </w:r>
            <w:r>
              <w:rPr>
                <w:color w:val="000000"/>
                <w:sz w:val="24"/>
                <w:szCs w:val="24"/>
                <w:lang w:eastAsia="en-US"/>
              </w:rPr>
              <w:t xml:space="preserve"> составления прогнозов </w:t>
            </w:r>
            <w:r>
              <w:rPr>
                <w:sz w:val="24"/>
                <w:szCs w:val="24"/>
                <w:lang w:eastAsia="en-US"/>
              </w:rPr>
              <w:t xml:space="preserve">бюджетно-налоговой и долговой </w:t>
            </w:r>
            <w:r>
              <w:rPr>
                <w:sz w:val="24"/>
                <w:szCs w:val="24"/>
                <w:lang w:eastAsia="en-US"/>
              </w:rPr>
              <w:lastRenderedPageBreak/>
              <w:t>политики на среднесрочную перспективу.</w:t>
            </w:r>
          </w:p>
        </w:tc>
      </w:tr>
      <w:tr w:rsidR="0099032B" w:rsidTr="0099032B">
        <w:tc>
          <w:tcPr>
            <w:tcW w:w="9674" w:type="dxa"/>
            <w:gridSpan w:val="4"/>
            <w:tcBorders>
              <w:top w:val="single" w:sz="4" w:space="0" w:color="000000"/>
              <w:left w:val="single" w:sz="4" w:space="0" w:color="000000"/>
              <w:bottom w:val="single" w:sz="4" w:space="0" w:color="000000"/>
              <w:right w:val="single" w:sz="4" w:space="0" w:color="000000"/>
            </w:tcBorders>
            <w:hideMark/>
          </w:tcPr>
          <w:p w:rsidR="0099032B" w:rsidRDefault="0099032B">
            <w:pPr>
              <w:tabs>
                <w:tab w:val="left" w:pos="540"/>
              </w:tabs>
              <w:suppressAutoHyphens w:val="0"/>
              <w:jc w:val="both"/>
              <w:rPr>
                <w:b/>
                <w:bCs/>
                <w:sz w:val="24"/>
                <w:szCs w:val="28"/>
                <w:lang w:eastAsia="en-US"/>
              </w:rPr>
            </w:pPr>
            <w:r>
              <w:rPr>
                <w:b/>
                <w:bCs/>
                <w:sz w:val="24"/>
                <w:szCs w:val="28"/>
                <w:lang w:eastAsia="en-US"/>
              </w:rPr>
              <w:lastRenderedPageBreak/>
              <w:t xml:space="preserve">Профиль «Государственный финансовый контроль»; </w:t>
            </w:r>
            <w:r>
              <w:rPr>
                <w:b/>
                <w:sz w:val="24"/>
                <w:szCs w:val="28"/>
                <w:lang w:eastAsia="en-US"/>
              </w:rPr>
              <w:t>Профиль: «Государственный финансовый контроль и казначейское дело»</w:t>
            </w:r>
          </w:p>
        </w:tc>
      </w:tr>
      <w:tr w:rsidR="0099032B" w:rsidTr="0099032B">
        <w:trPr>
          <w:trHeight w:val="376"/>
        </w:trPr>
        <w:tc>
          <w:tcPr>
            <w:tcW w:w="1162" w:type="dxa"/>
            <w:tcBorders>
              <w:top w:val="single" w:sz="4" w:space="0" w:color="000000"/>
              <w:left w:val="single" w:sz="4" w:space="0" w:color="000000"/>
              <w:bottom w:val="single" w:sz="4" w:space="0" w:color="000000"/>
              <w:right w:val="single" w:sz="4" w:space="0" w:color="000000"/>
            </w:tcBorders>
            <w:hideMark/>
          </w:tcPr>
          <w:p w:rsidR="0099032B" w:rsidRDefault="0099032B">
            <w:pPr>
              <w:tabs>
                <w:tab w:val="left" w:pos="540"/>
              </w:tabs>
              <w:suppressAutoHyphens w:val="0"/>
              <w:jc w:val="both"/>
              <w:rPr>
                <w:sz w:val="24"/>
                <w:szCs w:val="28"/>
                <w:lang w:eastAsia="en-US"/>
              </w:rPr>
            </w:pPr>
            <w:r>
              <w:rPr>
                <w:sz w:val="24"/>
                <w:szCs w:val="28"/>
                <w:lang w:eastAsia="en-US"/>
              </w:rPr>
              <w:t>ПКП-1</w:t>
            </w:r>
          </w:p>
        </w:tc>
        <w:tc>
          <w:tcPr>
            <w:tcW w:w="2130" w:type="dxa"/>
            <w:tcBorders>
              <w:top w:val="single" w:sz="4" w:space="0" w:color="000000"/>
              <w:left w:val="single" w:sz="4" w:space="0" w:color="000000"/>
              <w:bottom w:val="single" w:sz="4" w:space="0" w:color="000000"/>
              <w:right w:val="single" w:sz="4" w:space="0" w:color="000000"/>
            </w:tcBorders>
            <w:hideMark/>
          </w:tcPr>
          <w:p w:rsidR="0099032B" w:rsidRDefault="0099032B">
            <w:pPr>
              <w:tabs>
                <w:tab w:val="left" w:pos="540"/>
              </w:tabs>
              <w:suppressAutoHyphens w:val="0"/>
              <w:jc w:val="both"/>
              <w:rPr>
                <w:sz w:val="24"/>
                <w:szCs w:val="28"/>
                <w:lang w:eastAsia="en-US"/>
              </w:rPr>
            </w:pPr>
            <w:r>
              <w:rPr>
                <w:rFonts w:eastAsiaTheme="minorEastAsia"/>
                <w:sz w:val="24"/>
                <w:szCs w:val="24"/>
                <w:shd w:val="clear" w:color="auto" w:fill="FFFFFF"/>
                <w:lang w:eastAsia="en-US"/>
              </w:rPr>
              <w:t xml:space="preserve">Способность собирать и обобщать информацию, необходимую для проведения государственного финансового контроля (аудита) </w:t>
            </w:r>
          </w:p>
        </w:tc>
        <w:tc>
          <w:tcPr>
            <w:tcW w:w="2694" w:type="dxa"/>
            <w:tcBorders>
              <w:top w:val="single" w:sz="4" w:space="0" w:color="000000"/>
              <w:left w:val="single" w:sz="4" w:space="0" w:color="000000"/>
              <w:bottom w:val="single" w:sz="4" w:space="0" w:color="000000"/>
              <w:right w:val="single" w:sz="4" w:space="0" w:color="000000"/>
            </w:tcBorders>
          </w:tcPr>
          <w:p w:rsidR="0099032B" w:rsidRDefault="0099032B" w:rsidP="007C513E">
            <w:pPr>
              <w:pStyle w:val="af6"/>
              <w:numPr>
                <w:ilvl w:val="0"/>
                <w:numId w:val="9"/>
              </w:numPr>
              <w:suppressAutoHyphens w:val="0"/>
              <w:ind w:left="0" w:firstLine="0"/>
              <w:contextualSpacing/>
              <w:jc w:val="both"/>
              <w:rPr>
                <w:rFonts w:eastAsiaTheme="minorEastAsia"/>
                <w:sz w:val="24"/>
                <w:szCs w:val="24"/>
                <w:shd w:val="clear" w:color="auto" w:fill="FFFFFF"/>
                <w:lang w:eastAsia="en-US"/>
              </w:rPr>
            </w:pPr>
            <w:r>
              <w:rPr>
                <w:rFonts w:eastAsiaTheme="minorEastAsia"/>
                <w:sz w:val="24"/>
                <w:szCs w:val="24"/>
                <w:shd w:val="clear" w:color="auto" w:fill="FFFFFF"/>
                <w:lang w:eastAsia="en-US"/>
              </w:rPr>
              <w:t>Демонстрирует знания нормативных правовых актов, регулирующих организацию государственного финансового контроля (аудита).</w:t>
            </w:r>
          </w:p>
          <w:p w:rsidR="0099032B" w:rsidRDefault="0099032B" w:rsidP="007C513E">
            <w:pPr>
              <w:pStyle w:val="af6"/>
              <w:numPr>
                <w:ilvl w:val="0"/>
                <w:numId w:val="10"/>
              </w:numPr>
              <w:suppressAutoHyphens w:val="0"/>
              <w:ind w:left="0" w:firstLine="0"/>
              <w:contextualSpacing/>
              <w:jc w:val="both"/>
              <w:rPr>
                <w:rFonts w:eastAsiaTheme="minorEastAsia"/>
                <w:sz w:val="24"/>
                <w:szCs w:val="24"/>
                <w:shd w:val="clear" w:color="auto" w:fill="FFFFFF"/>
                <w:lang w:eastAsia="en-US"/>
              </w:rPr>
            </w:pPr>
            <w:r>
              <w:rPr>
                <w:rFonts w:eastAsiaTheme="minorEastAsia"/>
                <w:sz w:val="24"/>
                <w:szCs w:val="24"/>
                <w:shd w:val="clear" w:color="auto" w:fill="FFFFFF"/>
                <w:lang w:eastAsia="en-US"/>
              </w:rPr>
              <w:t>Собирает, обобщает и анализирует данные для проведения контрольных и экспертно-аналитических мероприятий.</w:t>
            </w:r>
          </w:p>
          <w:p w:rsidR="0099032B" w:rsidRDefault="0099032B">
            <w:pPr>
              <w:tabs>
                <w:tab w:val="left" w:pos="540"/>
              </w:tabs>
              <w:suppressAutoHyphens w:val="0"/>
              <w:jc w:val="both"/>
              <w:rPr>
                <w:rFonts w:eastAsiaTheme="minorEastAsia"/>
                <w:sz w:val="24"/>
                <w:szCs w:val="24"/>
                <w:shd w:val="clear" w:color="auto" w:fill="FFFFFF"/>
                <w:lang w:eastAsia="en-US"/>
              </w:rPr>
            </w:pPr>
          </w:p>
          <w:p w:rsidR="0099032B" w:rsidRDefault="0099032B">
            <w:pPr>
              <w:tabs>
                <w:tab w:val="left" w:pos="540"/>
              </w:tabs>
              <w:suppressAutoHyphens w:val="0"/>
              <w:jc w:val="both"/>
              <w:rPr>
                <w:sz w:val="24"/>
                <w:szCs w:val="28"/>
                <w:lang w:eastAsia="en-US"/>
              </w:rPr>
            </w:pPr>
            <w:r>
              <w:rPr>
                <w:rFonts w:eastAsiaTheme="minorEastAsia"/>
                <w:sz w:val="24"/>
                <w:szCs w:val="24"/>
                <w:shd w:val="clear" w:color="auto" w:fill="FFFFFF"/>
                <w:lang w:eastAsia="en-US"/>
              </w:rPr>
              <w:t>3.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3688" w:type="dxa"/>
            <w:tcBorders>
              <w:top w:val="single" w:sz="4" w:space="0" w:color="000000"/>
              <w:left w:val="single" w:sz="4" w:space="0" w:color="000000"/>
              <w:bottom w:val="single" w:sz="4" w:space="0" w:color="000000"/>
              <w:right w:val="single" w:sz="4" w:space="0" w:color="000000"/>
            </w:tcBorders>
          </w:tcPr>
          <w:p w:rsidR="0099032B" w:rsidRDefault="0099032B">
            <w:pPr>
              <w:rPr>
                <w:sz w:val="24"/>
                <w:szCs w:val="24"/>
                <w:lang w:eastAsia="en-US"/>
              </w:rPr>
            </w:pPr>
            <w:r>
              <w:rPr>
                <w:sz w:val="24"/>
                <w:szCs w:val="24"/>
                <w:lang w:eastAsia="en-US"/>
              </w:rPr>
              <w:t>1.</w:t>
            </w:r>
            <w:r>
              <w:rPr>
                <w:b/>
                <w:sz w:val="24"/>
                <w:szCs w:val="24"/>
                <w:lang w:eastAsia="en-US"/>
              </w:rPr>
              <w:t>Знание</w:t>
            </w:r>
            <w:r>
              <w:rPr>
                <w:sz w:val="24"/>
                <w:szCs w:val="24"/>
                <w:lang w:eastAsia="en-US"/>
              </w:rPr>
              <w:t xml:space="preserve"> нормативно-правовых документов для осуществления расчета финансово-экономических показателей</w:t>
            </w:r>
          </w:p>
          <w:p w:rsidR="0099032B" w:rsidRDefault="0099032B">
            <w:pPr>
              <w:rPr>
                <w:sz w:val="24"/>
                <w:szCs w:val="24"/>
                <w:lang w:eastAsia="en-US"/>
              </w:rPr>
            </w:pPr>
            <w:r>
              <w:rPr>
                <w:b/>
                <w:sz w:val="24"/>
                <w:szCs w:val="24"/>
                <w:lang w:eastAsia="en-US"/>
              </w:rPr>
              <w:t>Умение</w:t>
            </w:r>
            <w:r>
              <w:rPr>
                <w:sz w:val="24"/>
                <w:szCs w:val="24"/>
                <w:lang w:eastAsia="en-US"/>
              </w:rPr>
              <w:t xml:space="preserve"> использовать основные положения нормативно-правовых документов для анализа и расчетов показателей</w:t>
            </w:r>
          </w:p>
          <w:p w:rsidR="0099032B" w:rsidRDefault="0099032B">
            <w:pPr>
              <w:ind w:left="183"/>
              <w:rPr>
                <w:sz w:val="24"/>
                <w:szCs w:val="24"/>
                <w:lang w:eastAsia="en-US"/>
              </w:rPr>
            </w:pPr>
          </w:p>
          <w:p w:rsidR="0099032B" w:rsidRDefault="0099032B">
            <w:pPr>
              <w:rPr>
                <w:sz w:val="24"/>
                <w:szCs w:val="24"/>
                <w:lang w:eastAsia="en-US"/>
              </w:rPr>
            </w:pPr>
            <w:r>
              <w:rPr>
                <w:sz w:val="24"/>
                <w:szCs w:val="24"/>
                <w:lang w:eastAsia="en-US"/>
              </w:rPr>
              <w:t>2.</w:t>
            </w:r>
            <w:r>
              <w:rPr>
                <w:b/>
                <w:sz w:val="24"/>
                <w:szCs w:val="24"/>
                <w:lang w:eastAsia="en-US"/>
              </w:rPr>
              <w:t>Знание</w:t>
            </w:r>
            <w:r>
              <w:rPr>
                <w:sz w:val="24"/>
                <w:szCs w:val="24"/>
                <w:lang w:eastAsia="en-US"/>
              </w:rPr>
              <w:t xml:space="preserve"> методологии расчетов показателей на разных уровнях</w:t>
            </w:r>
          </w:p>
          <w:p w:rsidR="0099032B" w:rsidRDefault="0099032B">
            <w:pPr>
              <w:rPr>
                <w:sz w:val="24"/>
                <w:szCs w:val="24"/>
                <w:lang w:eastAsia="en-US"/>
              </w:rPr>
            </w:pPr>
            <w:r>
              <w:rPr>
                <w:b/>
                <w:sz w:val="24"/>
                <w:szCs w:val="24"/>
                <w:lang w:eastAsia="en-US"/>
              </w:rPr>
              <w:t>Умение</w:t>
            </w:r>
            <w:r>
              <w:rPr>
                <w:sz w:val="24"/>
                <w:szCs w:val="24"/>
                <w:lang w:eastAsia="en-US"/>
              </w:rPr>
              <w:t xml:space="preserve"> проводить критический анализ полученных результатов</w:t>
            </w:r>
          </w:p>
          <w:p w:rsidR="0099032B" w:rsidRDefault="0099032B">
            <w:pPr>
              <w:rPr>
                <w:sz w:val="24"/>
                <w:szCs w:val="24"/>
                <w:lang w:eastAsia="en-US"/>
              </w:rPr>
            </w:pPr>
          </w:p>
          <w:p w:rsidR="0099032B" w:rsidRDefault="0099032B">
            <w:pPr>
              <w:rPr>
                <w:sz w:val="24"/>
                <w:szCs w:val="24"/>
                <w:lang w:eastAsia="en-US"/>
              </w:rPr>
            </w:pPr>
            <w:r>
              <w:rPr>
                <w:sz w:val="24"/>
                <w:szCs w:val="24"/>
                <w:lang w:eastAsia="en-US"/>
              </w:rPr>
              <w:t>3.</w:t>
            </w:r>
            <w:r>
              <w:rPr>
                <w:b/>
                <w:sz w:val="24"/>
                <w:szCs w:val="24"/>
                <w:lang w:eastAsia="en-US"/>
              </w:rPr>
              <w:t>Знание</w:t>
            </w:r>
            <w:r>
              <w:rPr>
                <w:sz w:val="24"/>
                <w:szCs w:val="24"/>
                <w:lang w:eastAsia="en-US"/>
              </w:rPr>
              <w:t xml:space="preserve"> методологии решения научно-исследовательских задач в области финансов и кредита.</w:t>
            </w:r>
          </w:p>
          <w:p w:rsidR="0099032B" w:rsidRDefault="0099032B">
            <w:pPr>
              <w:pStyle w:val="af6"/>
              <w:tabs>
                <w:tab w:val="left" w:pos="540"/>
              </w:tabs>
              <w:suppressAutoHyphens w:val="0"/>
              <w:ind w:left="0"/>
              <w:contextualSpacing/>
              <w:jc w:val="both"/>
              <w:rPr>
                <w:b/>
                <w:bCs/>
                <w:sz w:val="24"/>
                <w:szCs w:val="28"/>
                <w:highlight w:val="red"/>
                <w:lang w:eastAsia="en-US"/>
              </w:rPr>
            </w:pPr>
            <w:r>
              <w:rPr>
                <w:b/>
                <w:sz w:val="24"/>
                <w:szCs w:val="24"/>
                <w:lang w:eastAsia="en-US"/>
              </w:rPr>
              <w:t>Умение</w:t>
            </w:r>
            <w:r>
              <w:rPr>
                <w:sz w:val="24"/>
                <w:szCs w:val="24"/>
                <w:lang w:eastAsia="en-US"/>
              </w:rPr>
              <w:t xml:space="preserve"> вырабатывать самостоятельные гипотезы решения научно - исследовательских задач в области финансов и кредита.</w:t>
            </w:r>
          </w:p>
        </w:tc>
      </w:tr>
      <w:tr w:rsidR="0099032B" w:rsidTr="0099032B">
        <w:trPr>
          <w:trHeight w:val="376"/>
        </w:trPr>
        <w:tc>
          <w:tcPr>
            <w:tcW w:w="9674" w:type="dxa"/>
            <w:gridSpan w:val="4"/>
            <w:tcBorders>
              <w:top w:val="single" w:sz="4" w:space="0" w:color="000000"/>
              <w:left w:val="single" w:sz="4" w:space="0" w:color="000000"/>
              <w:bottom w:val="single" w:sz="4" w:space="0" w:color="000000"/>
              <w:right w:val="single" w:sz="4" w:space="0" w:color="000000"/>
            </w:tcBorders>
            <w:hideMark/>
          </w:tcPr>
          <w:p w:rsidR="0099032B" w:rsidRDefault="0099032B">
            <w:pPr>
              <w:tabs>
                <w:tab w:val="left" w:pos="540"/>
              </w:tabs>
              <w:suppressAutoHyphens w:val="0"/>
              <w:jc w:val="both"/>
              <w:rPr>
                <w:b/>
                <w:bCs/>
                <w:sz w:val="24"/>
                <w:szCs w:val="28"/>
                <w:lang w:eastAsia="en-US"/>
              </w:rPr>
            </w:pPr>
            <w:r>
              <w:rPr>
                <w:b/>
                <w:bCs/>
                <w:sz w:val="24"/>
                <w:szCs w:val="28"/>
                <w:lang w:eastAsia="en-US"/>
              </w:rPr>
              <w:t>Профиль «Финансы и управление финансовыми активами»</w:t>
            </w:r>
          </w:p>
        </w:tc>
      </w:tr>
      <w:tr w:rsidR="0099032B" w:rsidTr="0099032B">
        <w:trPr>
          <w:trHeight w:val="376"/>
        </w:trPr>
        <w:tc>
          <w:tcPr>
            <w:tcW w:w="1162" w:type="dxa"/>
            <w:tcBorders>
              <w:top w:val="single" w:sz="4" w:space="0" w:color="000000"/>
              <w:left w:val="single" w:sz="4" w:space="0" w:color="000000"/>
              <w:bottom w:val="single" w:sz="4" w:space="0" w:color="000000"/>
              <w:right w:val="single" w:sz="4" w:space="0" w:color="000000"/>
            </w:tcBorders>
            <w:hideMark/>
          </w:tcPr>
          <w:p w:rsidR="0099032B" w:rsidRDefault="0099032B">
            <w:pPr>
              <w:tabs>
                <w:tab w:val="left" w:pos="540"/>
              </w:tabs>
              <w:suppressAutoHyphens w:val="0"/>
              <w:jc w:val="both"/>
              <w:rPr>
                <w:sz w:val="24"/>
                <w:szCs w:val="28"/>
                <w:lang w:eastAsia="en-US"/>
              </w:rPr>
            </w:pPr>
            <w:r>
              <w:rPr>
                <w:sz w:val="24"/>
                <w:szCs w:val="28"/>
                <w:lang w:eastAsia="en-US"/>
              </w:rPr>
              <w:t>ПКП-1</w:t>
            </w:r>
          </w:p>
        </w:tc>
        <w:tc>
          <w:tcPr>
            <w:tcW w:w="2130" w:type="dxa"/>
            <w:tcBorders>
              <w:top w:val="single" w:sz="4" w:space="0" w:color="000000"/>
              <w:left w:val="single" w:sz="4" w:space="0" w:color="000000"/>
              <w:bottom w:val="single" w:sz="4" w:space="0" w:color="000000"/>
              <w:right w:val="single" w:sz="4" w:space="0" w:color="000000"/>
            </w:tcBorders>
          </w:tcPr>
          <w:p w:rsidR="0099032B" w:rsidRDefault="0099032B">
            <w:pPr>
              <w:suppressAutoHyphens w:val="0"/>
              <w:jc w:val="both"/>
              <w:rPr>
                <w:sz w:val="24"/>
                <w:szCs w:val="24"/>
                <w:lang w:eastAsia="en-US"/>
              </w:rPr>
            </w:pPr>
            <w:r>
              <w:rPr>
                <w:color w:val="000000"/>
                <w:sz w:val="24"/>
                <w:szCs w:val="24"/>
                <w:lang w:eastAsia="en-US"/>
              </w:rPr>
              <w:t xml:space="preserve"> </w:t>
            </w:r>
            <w:r>
              <w:rPr>
                <w:sz w:val="24"/>
                <w:szCs w:val="24"/>
                <w:lang w:eastAsia="en-US"/>
              </w:rPr>
              <w:t xml:space="preserve">Способность собирать и обобщать данные, необходимые для характеристики </w:t>
            </w:r>
            <w:r>
              <w:rPr>
                <w:sz w:val="24"/>
                <w:szCs w:val="24"/>
                <w:lang w:eastAsia="en-US"/>
              </w:rPr>
              <w:lastRenderedPageBreak/>
              <w:t xml:space="preserve">состояния общественных, корпоративных и личных финансов </w:t>
            </w:r>
          </w:p>
          <w:p w:rsidR="0099032B" w:rsidRDefault="0099032B">
            <w:pPr>
              <w:tabs>
                <w:tab w:val="left" w:pos="540"/>
              </w:tabs>
              <w:suppressAutoHyphens w:val="0"/>
              <w:jc w:val="both"/>
              <w:rPr>
                <w:rFonts w:eastAsiaTheme="minorEastAsia"/>
                <w:sz w:val="24"/>
                <w:szCs w:val="24"/>
                <w:shd w:val="clear" w:color="auto" w:fill="FFFFFF"/>
                <w:lang w:eastAsia="en-US"/>
              </w:rPr>
            </w:pPr>
          </w:p>
        </w:tc>
        <w:tc>
          <w:tcPr>
            <w:tcW w:w="2694" w:type="dxa"/>
            <w:tcBorders>
              <w:top w:val="single" w:sz="4" w:space="0" w:color="000000"/>
              <w:left w:val="single" w:sz="4" w:space="0" w:color="000000"/>
              <w:bottom w:val="single" w:sz="4" w:space="0" w:color="000000"/>
              <w:right w:val="single" w:sz="4" w:space="0" w:color="000000"/>
            </w:tcBorders>
            <w:hideMark/>
          </w:tcPr>
          <w:p w:rsidR="0099032B" w:rsidRDefault="0099032B">
            <w:pPr>
              <w:suppressAutoHyphens w:val="0"/>
              <w:jc w:val="both"/>
              <w:rPr>
                <w:sz w:val="24"/>
                <w:szCs w:val="24"/>
                <w:lang w:eastAsia="en-US"/>
              </w:rPr>
            </w:pPr>
            <w:r>
              <w:rPr>
                <w:sz w:val="24"/>
                <w:szCs w:val="24"/>
                <w:lang w:eastAsia="en-US"/>
              </w:rPr>
              <w:lastRenderedPageBreak/>
              <w:t xml:space="preserve">1. Находит и систематизирует информацию из статистических и иных официальных </w:t>
            </w:r>
            <w:r>
              <w:rPr>
                <w:sz w:val="24"/>
                <w:szCs w:val="24"/>
                <w:lang w:eastAsia="en-US"/>
              </w:rPr>
              <w:lastRenderedPageBreak/>
              <w:t>источников, прогнозов, стратегий и планов для оценки состояния финансов и финансовых активов публично-правовых образований, корпораций и домохозяйств.</w:t>
            </w:r>
          </w:p>
          <w:p w:rsidR="0099032B" w:rsidRDefault="0099032B">
            <w:pPr>
              <w:suppressAutoHyphens w:val="0"/>
              <w:jc w:val="both"/>
              <w:rPr>
                <w:sz w:val="24"/>
                <w:szCs w:val="24"/>
                <w:lang w:eastAsia="en-US"/>
              </w:rPr>
            </w:pPr>
            <w:r>
              <w:rPr>
                <w:sz w:val="24"/>
                <w:szCs w:val="24"/>
                <w:lang w:eastAsia="en-US"/>
              </w:rPr>
              <w:t>2. Демонстрирует владение современными информационными технологиями для решения задач управления финансами на макро- и микроуровне.</w:t>
            </w:r>
          </w:p>
          <w:p w:rsidR="0099032B" w:rsidRDefault="0099032B">
            <w:pPr>
              <w:pStyle w:val="af6"/>
              <w:suppressAutoHyphens w:val="0"/>
              <w:ind w:left="0"/>
              <w:contextualSpacing/>
              <w:jc w:val="both"/>
              <w:rPr>
                <w:rFonts w:eastAsiaTheme="minorEastAsia"/>
                <w:sz w:val="24"/>
                <w:szCs w:val="24"/>
                <w:shd w:val="clear" w:color="auto" w:fill="FFFFFF"/>
                <w:lang w:eastAsia="en-US"/>
              </w:rPr>
            </w:pPr>
            <w:r>
              <w:rPr>
                <w:sz w:val="24"/>
                <w:szCs w:val="24"/>
                <w:lang w:eastAsia="en-US"/>
              </w:rPr>
              <w:t>3. Проводит самостоятельные исследования, направленные на выявление трендов развития финансов и финансовых активов публично-правовых образований, корпораций, домохозяйств.</w:t>
            </w:r>
          </w:p>
        </w:tc>
        <w:tc>
          <w:tcPr>
            <w:tcW w:w="3688" w:type="dxa"/>
            <w:tcBorders>
              <w:top w:val="single" w:sz="4" w:space="0" w:color="000000"/>
              <w:left w:val="single" w:sz="4" w:space="0" w:color="000000"/>
              <w:bottom w:val="single" w:sz="4" w:space="0" w:color="000000"/>
              <w:right w:val="single" w:sz="4" w:space="0" w:color="000000"/>
            </w:tcBorders>
            <w:hideMark/>
          </w:tcPr>
          <w:p w:rsidR="0099032B" w:rsidRDefault="0099032B">
            <w:pPr>
              <w:suppressAutoHyphens w:val="0"/>
              <w:jc w:val="both"/>
              <w:rPr>
                <w:sz w:val="24"/>
                <w:szCs w:val="24"/>
                <w:lang w:eastAsia="en-US"/>
              </w:rPr>
            </w:pPr>
            <w:r>
              <w:rPr>
                <w:sz w:val="24"/>
                <w:szCs w:val="28"/>
                <w:lang w:eastAsia="en-US"/>
              </w:rPr>
              <w:lastRenderedPageBreak/>
              <w:t xml:space="preserve">1. </w:t>
            </w:r>
            <w:r>
              <w:rPr>
                <w:b/>
                <w:bCs/>
                <w:sz w:val="24"/>
                <w:szCs w:val="28"/>
                <w:lang w:eastAsia="en-US"/>
              </w:rPr>
              <w:t>Знание</w:t>
            </w:r>
            <w:r>
              <w:rPr>
                <w:sz w:val="24"/>
                <w:szCs w:val="28"/>
                <w:lang w:eastAsia="en-US"/>
              </w:rPr>
              <w:t xml:space="preserve"> подходов к оценке </w:t>
            </w:r>
            <w:r>
              <w:rPr>
                <w:sz w:val="24"/>
                <w:szCs w:val="24"/>
                <w:lang w:eastAsia="en-US"/>
              </w:rPr>
              <w:t>состояния финансов и финансовых активов публично-правовых образований, корпораций и домохозяйств.</w:t>
            </w:r>
          </w:p>
          <w:p w:rsidR="0099032B" w:rsidRDefault="0099032B">
            <w:pPr>
              <w:suppressAutoHyphens w:val="0"/>
              <w:jc w:val="both"/>
              <w:rPr>
                <w:sz w:val="24"/>
                <w:szCs w:val="24"/>
                <w:lang w:eastAsia="en-US"/>
              </w:rPr>
            </w:pPr>
            <w:r>
              <w:rPr>
                <w:b/>
                <w:bCs/>
                <w:sz w:val="24"/>
                <w:szCs w:val="24"/>
                <w:lang w:eastAsia="en-US"/>
              </w:rPr>
              <w:lastRenderedPageBreak/>
              <w:t>Умение</w:t>
            </w:r>
            <w:r>
              <w:rPr>
                <w:sz w:val="24"/>
                <w:szCs w:val="24"/>
                <w:lang w:eastAsia="en-US"/>
              </w:rPr>
              <w:t xml:space="preserve"> искать и систематизировать исходных данных для построения прогнозов, стратегий, планов</w:t>
            </w:r>
          </w:p>
          <w:p w:rsidR="0099032B" w:rsidRDefault="0099032B">
            <w:pPr>
              <w:tabs>
                <w:tab w:val="left" w:pos="540"/>
              </w:tabs>
              <w:suppressAutoHyphens w:val="0"/>
              <w:jc w:val="both"/>
              <w:rPr>
                <w:sz w:val="24"/>
                <w:szCs w:val="28"/>
                <w:lang w:eastAsia="en-US"/>
              </w:rPr>
            </w:pPr>
            <w:r>
              <w:rPr>
                <w:sz w:val="24"/>
                <w:szCs w:val="28"/>
                <w:lang w:eastAsia="en-US"/>
              </w:rPr>
              <w:t>2.</w:t>
            </w:r>
            <w:r>
              <w:rPr>
                <w:b/>
                <w:bCs/>
                <w:sz w:val="24"/>
                <w:szCs w:val="28"/>
                <w:lang w:eastAsia="en-US"/>
              </w:rPr>
              <w:t>Знание</w:t>
            </w:r>
            <w:r>
              <w:rPr>
                <w:sz w:val="24"/>
                <w:szCs w:val="28"/>
                <w:lang w:eastAsia="en-US"/>
              </w:rPr>
              <w:t xml:space="preserve"> современных информационных технологий.</w:t>
            </w:r>
          </w:p>
          <w:p w:rsidR="0099032B" w:rsidRDefault="0099032B">
            <w:pPr>
              <w:tabs>
                <w:tab w:val="left" w:pos="540"/>
              </w:tabs>
              <w:suppressAutoHyphens w:val="0"/>
              <w:jc w:val="both"/>
              <w:rPr>
                <w:sz w:val="24"/>
                <w:szCs w:val="28"/>
                <w:lang w:eastAsia="en-US"/>
              </w:rPr>
            </w:pPr>
            <w:r>
              <w:rPr>
                <w:b/>
                <w:bCs/>
                <w:sz w:val="24"/>
                <w:szCs w:val="28"/>
                <w:lang w:eastAsia="en-US"/>
              </w:rPr>
              <w:t>Умение</w:t>
            </w:r>
            <w:r>
              <w:rPr>
                <w:sz w:val="24"/>
                <w:szCs w:val="28"/>
                <w:lang w:eastAsia="en-US"/>
              </w:rPr>
              <w:t xml:space="preserve"> использовать информационных технологий для решения управленческих задач разных уровней.</w:t>
            </w:r>
          </w:p>
          <w:p w:rsidR="0099032B" w:rsidRDefault="0099032B">
            <w:pPr>
              <w:tabs>
                <w:tab w:val="left" w:pos="540"/>
              </w:tabs>
              <w:suppressAutoHyphens w:val="0"/>
              <w:jc w:val="both"/>
              <w:rPr>
                <w:sz w:val="24"/>
                <w:szCs w:val="28"/>
                <w:highlight w:val="red"/>
                <w:lang w:eastAsia="en-US"/>
              </w:rPr>
            </w:pPr>
            <w:r>
              <w:rPr>
                <w:sz w:val="24"/>
                <w:szCs w:val="28"/>
                <w:lang w:eastAsia="en-US"/>
              </w:rPr>
              <w:t>3.</w:t>
            </w:r>
            <w:r>
              <w:rPr>
                <w:b/>
                <w:bCs/>
                <w:sz w:val="24"/>
                <w:szCs w:val="28"/>
                <w:lang w:eastAsia="en-US"/>
              </w:rPr>
              <w:t>Знание</w:t>
            </w:r>
            <w:r>
              <w:rPr>
                <w:sz w:val="24"/>
                <w:szCs w:val="28"/>
                <w:lang w:eastAsia="en-US"/>
              </w:rPr>
              <w:t xml:space="preserve"> основных проблем и тенденций развития финансовых активов корпораций и домохозяйств. </w:t>
            </w:r>
            <w:r>
              <w:rPr>
                <w:b/>
                <w:bCs/>
                <w:sz w:val="24"/>
                <w:szCs w:val="28"/>
                <w:lang w:eastAsia="en-US"/>
              </w:rPr>
              <w:t xml:space="preserve">Умение </w:t>
            </w:r>
            <w:r>
              <w:rPr>
                <w:sz w:val="24"/>
                <w:szCs w:val="28"/>
                <w:lang w:eastAsia="en-US"/>
              </w:rPr>
              <w:t>проводить исследования современных направлений развития финансов.</w:t>
            </w:r>
          </w:p>
        </w:tc>
      </w:tr>
      <w:tr w:rsidR="0099032B" w:rsidTr="0099032B">
        <w:trPr>
          <w:trHeight w:val="376"/>
        </w:trPr>
        <w:tc>
          <w:tcPr>
            <w:tcW w:w="9674" w:type="dxa"/>
            <w:gridSpan w:val="4"/>
            <w:tcBorders>
              <w:top w:val="single" w:sz="4" w:space="0" w:color="000000"/>
              <w:left w:val="single" w:sz="4" w:space="0" w:color="000000"/>
              <w:bottom w:val="single" w:sz="4" w:space="0" w:color="000000"/>
              <w:right w:val="single" w:sz="4" w:space="0" w:color="000000"/>
            </w:tcBorders>
            <w:hideMark/>
          </w:tcPr>
          <w:p w:rsidR="0099032B" w:rsidRDefault="0099032B">
            <w:pPr>
              <w:suppressAutoHyphens w:val="0"/>
              <w:jc w:val="both"/>
              <w:rPr>
                <w:sz w:val="24"/>
                <w:szCs w:val="28"/>
                <w:lang w:eastAsia="en-US"/>
              </w:rPr>
            </w:pPr>
            <w:r>
              <w:rPr>
                <w:b/>
                <w:bCs/>
                <w:sz w:val="24"/>
                <w:szCs w:val="28"/>
                <w:lang w:eastAsia="en-US"/>
              </w:rPr>
              <w:lastRenderedPageBreak/>
              <w:t>Профиль</w:t>
            </w:r>
            <w:r>
              <w:rPr>
                <w:sz w:val="24"/>
                <w:szCs w:val="28"/>
                <w:lang w:eastAsia="en-US"/>
              </w:rPr>
              <w:t xml:space="preserve"> </w:t>
            </w:r>
            <w:r>
              <w:rPr>
                <w:b/>
                <w:sz w:val="24"/>
                <w:szCs w:val="28"/>
                <w:lang w:eastAsia="en-US"/>
              </w:rPr>
              <w:t>«Финансы и банковское дело»</w:t>
            </w:r>
          </w:p>
        </w:tc>
      </w:tr>
      <w:tr w:rsidR="0099032B" w:rsidTr="0099032B">
        <w:trPr>
          <w:trHeight w:val="376"/>
        </w:trPr>
        <w:tc>
          <w:tcPr>
            <w:tcW w:w="1162" w:type="dxa"/>
            <w:tcBorders>
              <w:top w:val="single" w:sz="4" w:space="0" w:color="000000"/>
              <w:left w:val="single" w:sz="4" w:space="0" w:color="000000"/>
              <w:bottom w:val="single" w:sz="4" w:space="0" w:color="000000"/>
              <w:right w:val="single" w:sz="4" w:space="0" w:color="000000"/>
            </w:tcBorders>
            <w:hideMark/>
          </w:tcPr>
          <w:p w:rsidR="0099032B" w:rsidRPr="0099032B" w:rsidRDefault="0099032B">
            <w:pPr>
              <w:tabs>
                <w:tab w:val="left" w:pos="540"/>
              </w:tabs>
              <w:suppressAutoHyphens w:val="0"/>
              <w:jc w:val="both"/>
              <w:rPr>
                <w:sz w:val="24"/>
                <w:szCs w:val="28"/>
                <w:lang w:eastAsia="en-US"/>
              </w:rPr>
            </w:pPr>
            <w:r w:rsidRPr="0099032B">
              <w:rPr>
                <w:sz w:val="24"/>
                <w:szCs w:val="28"/>
                <w:lang w:eastAsia="en-US"/>
              </w:rPr>
              <w:t>ПК</w:t>
            </w:r>
            <w:r w:rsidR="003F1018">
              <w:rPr>
                <w:sz w:val="24"/>
                <w:szCs w:val="28"/>
                <w:lang w:eastAsia="en-US"/>
              </w:rPr>
              <w:t>П</w:t>
            </w:r>
            <w:r w:rsidRPr="0099032B">
              <w:rPr>
                <w:sz w:val="24"/>
                <w:szCs w:val="28"/>
                <w:lang w:eastAsia="en-US"/>
              </w:rPr>
              <w:t>-1</w:t>
            </w:r>
          </w:p>
        </w:tc>
        <w:tc>
          <w:tcPr>
            <w:tcW w:w="2130" w:type="dxa"/>
            <w:tcBorders>
              <w:top w:val="single" w:sz="4" w:space="0" w:color="000000"/>
              <w:left w:val="single" w:sz="4" w:space="0" w:color="000000"/>
              <w:bottom w:val="single" w:sz="4" w:space="0" w:color="000000"/>
              <w:right w:val="single" w:sz="4" w:space="0" w:color="000000"/>
            </w:tcBorders>
            <w:hideMark/>
          </w:tcPr>
          <w:p w:rsidR="0099032B" w:rsidRPr="0099032B" w:rsidRDefault="0099032B">
            <w:pPr>
              <w:suppressAutoHyphens w:val="0"/>
              <w:jc w:val="both"/>
              <w:rPr>
                <w:sz w:val="24"/>
                <w:szCs w:val="24"/>
                <w:lang w:eastAsia="en-US"/>
              </w:rPr>
            </w:pPr>
            <w:r w:rsidRPr="0099032B">
              <w:rPr>
                <w:sz w:val="24"/>
                <w:szCs w:val="24"/>
                <w:lang w:eastAsia="en-US"/>
              </w:rPr>
              <w:t>Способность выполнять профессиональные обязанности в процессе текущей деятельности институтов финансового рынка, финансовых департаментов компаний, эффективно организовывать их деятельность, обладая навыками решения проблем банковского дела, финансов, экономики и бизнес-аналитики</w:t>
            </w:r>
          </w:p>
        </w:tc>
        <w:tc>
          <w:tcPr>
            <w:tcW w:w="2694" w:type="dxa"/>
            <w:tcBorders>
              <w:top w:val="single" w:sz="4" w:space="0" w:color="000000"/>
              <w:left w:val="single" w:sz="4" w:space="0" w:color="000000"/>
              <w:bottom w:val="single" w:sz="4" w:space="0" w:color="000000"/>
              <w:right w:val="single" w:sz="4" w:space="0" w:color="000000"/>
            </w:tcBorders>
            <w:hideMark/>
          </w:tcPr>
          <w:p w:rsidR="0099032B" w:rsidRPr="0099032B" w:rsidRDefault="0099032B" w:rsidP="007C513E">
            <w:pPr>
              <w:pStyle w:val="af6"/>
              <w:widowControl/>
              <w:numPr>
                <w:ilvl w:val="0"/>
                <w:numId w:val="11"/>
              </w:numPr>
              <w:tabs>
                <w:tab w:val="left" w:pos="343"/>
              </w:tabs>
              <w:suppressAutoHyphens w:val="0"/>
              <w:ind w:left="0" w:firstLine="0"/>
              <w:contextualSpacing/>
              <w:jc w:val="both"/>
              <w:rPr>
                <w:sz w:val="24"/>
                <w:szCs w:val="24"/>
                <w:lang w:eastAsia="en-US"/>
              </w:rPr>
            </w:pPr>
            <w:r w:rsidRPr="0099032B">
              <w:rPr>
                <w:sz w:val="24"/>
                <w:szCs w:val="24"/>
                <w:lang w:eastAsia="en-US"/>
              </w:rPr>
              <w:t>Демонстрирует выполнение профессиональных обязанностей в процессе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p>
          <w:p w:rsidR="0099032B" w:rsidRPr="0099032B" w:rsidRDefault="0099032B">
            <w:pPr>
              <w:jc w:val="both"/>
              <w:rPr>
                <w:sz w:val="24"/>
                <w:szCs w:val="24"/>
                <w:lang w:eastAsia="en-US"/>
              </w:rPr>
            </w:pPr>
            <w:r w:rsidRPr="0099032B">
              <w:rPr>
                <w:sz w:val="24"/>
                <w:szCs w:val="24"/>
                <w:lang w:eastAsia="en-US"/>
              </w:rPr>
              <w:t xml:space="preserve">2. Проводит критический анализ реализуемых в организациях финансовых и кредитных услуг и разрабатывает новые, продвигая их на российском и международном </w:t>
            </w:r>
            <w:r w:rsidRPr="0099032B">
              <w:rPr>
                <w:sz w:val="24"/>
                <w:szCs w:val="24"/>
                <w:lang w:eastAsia="en-US"/>
              </w:rPr>
              <w:lastRenderedPageBreak/>
              <w:t>финансовом рынке.</w:t>
            </w:r>
          </w:p>
          <w:p w:rsidR="0099032B" w:rsidRPr="0099032B" w:rsidRDefault="0099032B">
            <w:pPr>
              <w:jc w:val="both"/>
              <w:rPr>
                <w:rStyle w:val="FontStyle12"/>
                <w:rFonts w:eastAsiaTheme="majorEastAsia"/>
                <w:sz w:val="24"/>
                <w:szCs w:val="24"/>
              </w:rPr>
            </w:pPr>
            <w:r w:rsidRPr="0099032B">
              <w:rPr>
                <w:sz w:val="24"/>
                <w:szCs w:val="24"/>
                <w:lang w:eastAsia="en-US"/>
              </w:rPr>
              <w:t>3. Выполняет проектные и финансово-экономические задачи в профессиональной деятельности на основе навыков решения проблем банковского дела, финансов, экономики и бизнес-аналитики.</w:t>
            </w:r>
          </w:p>
        </w:tc>
        <w:tc>
          <w:tcPr>
            <w:tcW w:w="3688" w:type="dxa"/>
            <w:tcBorders>
              <w:top w:val="single" w:sz="4" w:space="0" w:color="000000"/>
              <w:left w:val="single" w:sz="4" w:space="0" w:color="000000"/>
              <w:bottom w:val="single" w:sz="4" w:space="0" w:color="000000"/>
              <w:right w:val="single" w:sz="4" w:space="0" w:color="000000"/>
            </w:tcBorders>
          </w:tcPr>
          <w:p w:rsidR="0099032B" w:rsidRPr="0099032B" w:rsidRDefault="0099032B">
            <w:pPr>
              <w:suppressAutoHyphens w:val="0"/>
              <w:jc w:val="both"/>
            </w:pPr>
            <w:r w:rsidRPr="0099032B">
              <w:rPr>
                <w:sz w:val="24"/>
                <w:szCs w:val="28"/>
                <w:lang w:eastAsia="en-US"/>
              </w:rPr>
              <w:lastRenderedPageBreak/>
              <w:t xml:space="preserve">1. </w:t>
            </w:r>
            <w:r w:rsidRPr="0099032B">
              <w:rPr>
                <w:b/>
                <w:bCs/>
                <w:sz w:val="24"/>
                <w:szCs w:val="28"/>
                <w:lang w:eastAsia="en-US"/>
              </w:rPr>
              <w:t>Знать:</w:t>
            </w:r>
            <w:r w:rsidRPr="0099032B">
              <w:rPr>
                <w:sz w:val="24"/>
                <w:szCs w:val="28"/>
                <w:lang w:eastAsia="en-US"/>
              </w:rPr>
              <w:t xml:space="preserve"> основные процессы на финансовом рынке, в </w:t>
            </w:r>
            <w:r w:rsidRPr="0099032B">
              <w:rPr>
                <w:sz w:val="24"/>
                <w:szCs w:val="24"/>
                <w:lang w:eastAsia="en-US"/>
              </w:rPr>
              <w:t>деятельности финансово-кредитных институтов, иных организаций различных отраслей экономики, финансовых органов, публично-правовых образований.</w:t>
            </w:r>
          </w:p>
          <w:p w:rsidR="0099032B" w:rsidRPr="0099032B" w:rsidRDefault="0099032B">
            <w:pPr>
              <w:suppressAutoHyphens w:val="0"/>
              <w:jc w:val="both"/>
              <w:rPr>
                <w:lang w:eastAsia="en-US"/>
              </w:rPr>
            </w:pPr>
            <w:r w:rsidRPr="0099032B">
              <w:rPr>
                <w:b/>
                <w:bCs/>
                <w:sz w:val="24"/>
                <w:szCs w:val="24"/>
                <w:lang w:eastAsia="en-US"/>
              </w:rPr>
              <w:t>Уметь:</w:t>
            </w:r>
            <w:r w:rsidRPr="0099032B">
              <w:rPr>
                <w:sz w:val="24"/>
                <w:szCs w:val="24"/>
                <w:lang w:eastAsia="en-US"/>
              </w:rPr>
              <w:t xml:space="preserve"> выполнять профессиональные обязанности в процессе текущей деятельности финансово-кредитных институтов, финансовых департаментов иных организаций различных отраслей экономики, финансовых органов, публично-правовых образований.</w:t>
            </w:r>
          </w:p>
          <w:p w:rsidR="0099032B" w:rsidRPr="0099032B" w:rsidRDefault="0099032B">
            <w:pPr>
              <w:tabs>
                <w:tab w:val="left" w:pos="540"/>
              </w:tabs>
              <w:suppressAutoHyphens w:val="0"/>
              <w:jc w:val="both"/>
              <w:rPr>
                <w:lang w:eastAsia="en-US"/>
              </w:rPr>
            </w:pPr>
            <w:r w:rsidRPr="0099032B">
              <w:rPr>
                <w:sz w:val="24"/>
                <w:szCs w:val="28"/>
                <w:lang w:eastAsia="en-US"/>
              </w:rPr>
              <w:t>2.</w:t>
            </w:r>
            <w:r w:rsidRPr="0099032B">
              <w:rPr>
                <w:b/>
                <w:bCs/>
                <w:sz w:val="24"/>
                <w:szCs w:val="28"/>
                <w:lang w:eastAsia="en-US"/>
              </w:rPr>
              <w:t>Знать:</w:t>
            </w:r>
            <w:r w:rsidRPr="0099032B">
              <w:rPr>
                <w:sz w:val="24"/>
                <w:szCs w:val="28"/>
                <w:lang w:eastAsia="en-US"/>
              </w:rPr>
              <w:t xml:space="preserve"> комплекс финансовых и кредитных услуг российского и международного финансового рынка.</w:t>
            </w:r>
          </w:p>
          <w:p w:rsidR="0099032B" w:rsidRPr="0099032B" w:rsidRDefault="0099032B">
            <w:pPr>
              <w:tabs>
                <w:tab w:val="left" w:pos="540"/>
              </w:tabs>
              <w:suppressAutoHyphens w:val="0"/>
              <w:jc w:val="both"/>
              <w:rPr>
                <w:lang w:eastAsia="en-US"/>
              </w:rPr>
            </w:pPr>
            <w:r w:rsidRPr="0099032B">
              <w:rPr>
                <w:b/>
                <w:bCs/>
                <w:sz w:val="24"/>
                <w:szCs w:val="28"/>
                <w:lang w:eastAsia="en-US"/>
              </w:rPr>
              <w:t>Уметь:</w:t>
            </w:r>
            <w:r w:rsidRPr="0099032B">
              <w:rPr>
                <w:sz w:val="24"/>
                <w:szCs w:val="28"/>
                <w:lang w:eastAsia="en-US"/>
              </w:rPr>
              <w:t xml:space="preserve"> анализировать и продвигать финансовые и кредитные услуги организации </w:t>
            </w:r>
            <w:r w:rsidRPr="0099032B">
              <w:rPr>
                <w:sz w:val="24"/>
                <w:szCs w:val="24"/>
                <w:lang w:eastAsia="en-US"/>
              </w:rPr>
              <w:t xml:space="preserve">на </w:t>
            </w:r>
            <w:r w:rsidRPr="0099032B">
              <w:rPr>
                <w:sz w:val="24"/>
                <w:szCs w:val="24"/>
                <w:lang w:eastAsia="en-US"/>
              </w:rPr>
              <w:lastRenderedPageBreak/>
              <w:t>российском и международном финансовом рынке</w:t>
            </w:r>
            <w:r w:rsidRPr="0099032B">
              <w:rPr>
                <w:sz w:val="24"/>
                <w:szCs w:val="28"/>
                <w:lang w:eastAsia="en-US"/>
              </w:rPr>
              <w:t>.</w:t>
            </w:r>
          </w:p>
          <w:p w:rsidR="0099032B" w:rsidRPr="0099032B" w:rsidRDefault="0099032B">
            <w:pPr>
              <w:tabs>
                <w:tab w:val="left" w:pos="540"/>
              </w:tabs>
              <w:suppressAutoHyphens w:val="0"/>
              <w:jc w:val="both"/>
              <w:rPr>
                <w:lang w:eastAsia="en-US"/>
              </w:rPr>
            </w:pPr>
            <w:r w:rsidRPr="0099032B">
              <w:rPr>
                <w:sz w:val="24"/>
                <w:szCs w:val="28"/>
                <w:lang w:eastAsia="en-US"/>
              </w:rPr>
              <w:t>3.</w:t>
            </w:r>
            <w:r w:rsidRPr="0099032B">
              <w:rPr>
                <w:b/>
                <w:bCs/>
                <w:sz w:val="24"/>
                <w:szCs w:val="28"/>
                <w:lang w:eastAsia="en-US"/>
              </w:rPr>
              <w:t>Знать:</w:t>
            </w:r>
            <w:r w:rsidRPr="0099032B">
              <w:rPr>
                <w:sz w:val="24"/>
                <w:szCs w:val="28"/>
                <w:lang w:eastAsia="en-US"/>
              </w:rPr>
              <w:t xml:space="preserve"> методологию решения финансово-экономических и проектных задач в сфере финансов и банковского дела. </w:t>
            </w:r>
          </w:p>
          <w:p w:rsidR="0099032B" w:rsidRPr="0099032B" w:rsidRDefault="0099032B">
            <w:pPr>
              <w:tabs>
                <w:tab w:val="left" w:pos="540"/>
              </w:tabs>
              <w:suppressAutoHyphens w:val="0"/>
              <w:jc w:val="both"/>
              <w:rPr>
                <w:lang w:eastAsia="en-US"/>
              </w:rPr>
            </w:pPr>
            <w:r w:rsidRPr="0099032B">
              <w:rPr>
                <w:b/>
                <w:bCs/>
                <w:sz w:val="24"/>
                <w:szCs w:val="28"/>
                <w:lang w:eastAsia="en-US"/>
              </w:rPr>
              <w:t xml:space="preserve">Уметь: </w:t>
            </w:r>
            <w:r w:rsidRPr="0099032B">
              <w:rPr>
                <w:sz w:val="24"/>
                <w:szCs w:val="24"/>
                <w:lang w:eastAsia="en-US"/>
              </w:rPr>
              <w:t>решать проблемы банковского дела, финансов, экономики и бизнес-аналитики.</w:t>
            </w:r>
          </w:p>
          <w:p w:rsidR="0099032B" w:rsidRPr="0099032B" w:rsidRDefault="0099032B">
            <w:pPr>
              <w:suppressAutoHyphens w:val="0"/>
              <w:jc w:val="both"/>
              <w:rPr>
                <w:lang w:eastAsia="en-US"/>
              </w:rPr>
            </w:pPr>
          </w:p>
        </w:tc>
      </w:tr>
      <w:tr w:rsidR="0099032B" w:rsidTr="0099032B">
        <w:trPr>
          <w:trHeight w:val="376"/>
        </w:trPr>
        <w:tc>
          <w:tcPr>
            <w:tcW w:w="9674" w:type="dxa"/>
            <w:gridSpan w:val="4"/>
            <w:tcBorders>
              <w:top w:val="single" w:sz="4" w:space="0" w:color="000000"/>
              <w:left w:val="single" w:sz="4" w:space="0" w:color="000000"/>
              <w:bottom w:val="single" w:sz="4" w:space="0" w:color="000000"/>
              <w:right w:val="single" w:sz="4" w:space="0" w:color="000000"/>
            </w:tcBorders>
            <w:hideMark/>
          </w:tcPr>
          <w:p w:rsidR="0099032B" w:rsidRDefault="0099032B">
            <w:pPr>
              <w:tabs>
                <w:tab w:val="left" w:pos="540"/>
              </w:tabs>
              <w:suppressAutoHyphens w:val="0"/>
              <w:jc w:val="both"/>
              <w:rPr>
                <w:b/>
                <w:bCs/>
                <w:sz w:val="24"/>
                <w:szCs w:val="28"/>
                <w:highlight w:val="red"/>
                <w:lang w:eastAsia="en-US"/>
              </w:rPr>
            </w:pPr>
            <w:r>
              <w:rPr>
                <w:b/>
                <w:bCs/>
                <w:sz w:val="24"/>
                <w:szCs w:val="28"/>
                <w:lang w:eastAsia="en-US"/>
              </w:rPr>
              <w:lastRenderedPageBreak/>
              <w:t>Профиль «Финансовые рынки и банки» - очно-заочная форма, ИОО</w:t>
            </w:r>
          </w:p>
        </w:tc>
      </w:tr>
      <w:tr w:rsidR="0099032B" w:rsidTr="0099032B">
        <w:trPr>
          <w:trHeight w:val="376"/>
        </w:trPr>
        <w:tc>
          <w:tcPr>
            <w:tcW w:w="1162" w:type="dxa"/>
            <w:tcBorders>
              <w:top w:val="single" w:sz="4" w:space="0" w:color="000000"/>
              <w:left w:val="single" w:sz="4" w:space="0" w:color="000000"/>
              <w:bottom w:val="single" w:sz="4" w:space="0" w:color="000000"/>
              <w:right w:val="single" w:sz="4" w:space="0" w:color="000000"/>
            </w:tcBorders>
            <w:hideMark/>
          </w:tcPr>
          <w:p w:rsidR="0099032B" w:rsidRDefault="0099032B">
            <w:pPr>
              <w:tabs>
                <w:tab w:val="left" w:pos="540"/>
              </w:tabs>
              <w:suppressAutoHyphens w:val="0"/>
              <w:jc w:val="both"/>
              <w:rPr>
                <w:sz w:val="24"/>
                <w:szCs w:val="28"/>
                <w:lang w:eastAsia="en-US"/>
              </w:rPr>
            </w:pPr>
            <w:r>
              <w:rPr>
                <w:color w:val="000000" w:themeColor="text1"/>
                <w:sz w:val="24"/>
                <w:szCs w:val="24"/>
                <w:lang w:eastAsia="en-US"/>
              </w:rPr>
              <w:t>ПКП-1</w:t>
            </w:r>
          </w:p>
        </w:tc>
        <w:tc>
          <w:tcPr>
            <w:tcW w:w="2130" w:type="dxa"/>
            <w:tcBorders>
              <w:top w:val="single" w:sz="4" w:space="0" w:color="000000"/>
              <w:left w:val="single" w:sz="4" w:space="0" w:color="000000"/>
              <w:bottom w:val="single" w:sz="4" w:space="0" w:color="000000"/>
              <w:right w:val="single" w:sz="4" w:space="0" w:color="000000"/>
            </w:tcBorders>
            <w:hideMark/>
          </w:tcPr>
          <w:p w:rsidR="0099032B" w:rsidRDefault="0099032B">
            <w:pPr>
              <w:suppressAutoHyphens w:val="0"/>
              <w:jc w:val="both"/>
              <w:rPr>
                <w:color w:val="000000"/>
                <w:sz w:val="24"/>
                <w:szCs w:val="24"/>
                <w:lang w:eastAsia="en-US"/>
              </w:rPr>
            </w:pPr>
            <w:r>
              <w:rPr>
                <w:color w:val="000000" w:themeColor="text1"/>
                <w:sz w:val="24"/>
                <w:szCs w:val="24"/>
                <w:lang w:eastAsia="en-US"/>
              </w:rPr>
              <w:t xml:space="preserve">Способность выполнять профессиональные обязанности по осуществлению текущей деятельности институтов финансового рынка, разрабатывать современные финансовые и кредитные услуги, продвигать и реализовывать их на рынке, организовывать эффективную деятельность различных подразделений участников финансового рынка </w:t>
            </w:r>
          </w:p>
        </w:tc>
        <w:tc>
          <w:tcPr>
            <w:tcW w:w="2694" w:type="dxa"/>
            <w:tcBorders>
              <w:top w:val="single" w:sz="4" w:space="0" w:color="000000"/>
              <w:left w:val="single" w:sz="4" w:space="0" w:color="000000"/>
              <w:bottom w:val="single" w:sz="4" w:space="0" w:color="000000"/>
              <w:right w:val="single" w:sz="4" w:space="0" w:color="000000"/>
            </w:tcBorders>
            <w:hideMark/>
          </w:tcPr>
          <w:p w:rsidR="0099032B" w:rsidRDefault="0099032B">
            <w:pPr>
              <w:suppressAutoHyphens w:val="0"/>
              <w:jc w:val="both"/>
              <w:rPr>
                <w:rFonts w:cstheme="minorBidi"/>
                <w:lang w:eastAsia="en-US"/>
              </w:rPr>
            </w:pPr>
            <w:r>
              <w:rPr>
                <w:sz w:val="24"/>
                <w:szCs w:val="24"/>
                <w:lang w:eastAsia="en-US"/>
              </w:rPr>
              <w:t xml:space="preserve">1. Демонстрирует способность выполнять профессиональные обязанности в процессе текущей деятельности как институтов финансового рынка, так и </w:t>
            </w:r>
            <w:r>
              <w:rPr>
                <w:color w:val="000000" w:themeColor="text1"/>
                <w:sz w:val="24"/>
                <w:szCs w:val="24"/>
                <w:lang w:eastAsia="en-US"/>
              </w:rPr>
              <w:t>финансовых департаментов компаний различных отраслей экономики.</w:t>
            </w:r>
          </w:p>
          <w:p w:rsidR="0099032B" w:rsidRDefault="0099032B">
            <w:pPr>
              <w:suppressAutoHyphens w:val="0"/>
              <w:jc w:val="both"/>
              <w:rPr>
                <w:sz w:val="24"/>
                <w:szCs w:val="24"/>
                <w:lang w:eastAsia="en-US"/>
              </w:rPr>
            </w:pPr>
            <w:r>
              <w:rPr>
                <w:sz w:val="24"/>
                <w:szCs w:val="24"/>
                <w:lang w:eastAsia="en-US"/>
              </w:rPr>
              <w:t>2. Проводит критический анализ применяемых организациями финансовых и кредитных услуг.</w:t>
            </w:r>
          </w:p>
          <w:p w:rsidR="0099032B" w:rsidRDefault="0099032B">
            <w:pPr>
              <w:suppressAutoHyphens w:val="0"/>
              <w:jc w:val="both"/>
              <w:rPr>
                <w:sz w:val="24"/>
                <w:szCs w:val="24"/>
                <w:lang w:eastAsia="en-US"/>
              </w:rPr>
            </w:pPr>
            <w:r>
              <w:rPr>
                <w:sz w:val="24"/>
                <w:szCs w:val="24"/>
                <w:lang w:eastAsia="en-US"/>
              </w:rPr>
              <w:t xml:space="preserve"> 3. Демонстрирует способность разрабатывать новые финансовые и кредитные услуги, продвигать и реализовывать их на финансовом рынке.</w:t>
            </w:r>
          </w:p>
          <w:p w:rsidR="0099032B" w:rsidRDefault="0099032B">
            <w:pPr>
              <w:suppressAutoHyphens w:val="0"/>
              <w:jc w:val="both"/>
              <w:rPr>
                <w:sz w:val="24"/>
                <w:szCs w:val="24"/>
                <w:lang w:eastAsia="en-US"/>
              </w:rPr>
            </w:pPr>
            <w:r>
              <w:rPr>
                <w:sz w:val="24"/>
                <w:szCs w:val="24"/>
                <w:lang w:eastAsia="en-US"/>
              </w:rPr>
              <w:t xml:space="preserve">4. Разрабатывает эффективные направления деятельности различных </w:t>
            </w:r>
            <w:r>
              <w:rPr>
                <w:color w:val="000000" w:themeColor="text1"/>
                <w:sz w:val="24"/>
                <w:szCs w:val="24"/>
                <w:lang w:eastAsia="en-US"/>
              </w:rPr>
              <w:t xml:space="preserve">подразделений институтов финансового рынка и финансовых департаментов компаний.  </w:t>
            </w:r>
          </w:p>
        </w:tc>
        <w:tc>
          <w:tcPr>
            <w:tcW w:w="3688" w:type="dxa"/>
            <w:tcBorders>
              <w:top w:val="single" w:sz="4" w:space="0" w:color="000000"/>
              <w:left w:val="single" w:sz="4" w:space="0" w:color="000000"/>
              <w:bottom w:val="single" w:sz="4" w:space="0" w:color="000000"/>
              <w:right w:val="single" w:sz="4" w:space="0" w:color="000000"/>
            </w:tcBorders>
            <w:hideMark/>
          </w:tcPr>
          <w:p w:rsidR="0099032B" w:rsidRDefault="0099032B">
            <w:pPr>
              <w:suppressAutoHyphens w:val="0"/>
              <w:jc w:val="both"/>
              <w:rPr>
                <w:sz w:val="24"/>
                <w:szCs w:val="24"/>
                <w:lang w:eastAsia="en-US"/>
              </w:rPr>
            </w:pPr>
            <w:r>
              <w:rPr>
                <w:sz w:val="24"/>
                <w:szCs w:val="28"/>
                <w:lang w:eastAsia="en-US"/>
              </w:rPr>
              <w:t xml:space="preserve">1. </w:t>
            </w:r>
            <w:r>
              <w:rPr>
                <w:b/>
                <w:bCs/>
                <w:sz w:val="24"/>
                <w:szCs w:val="28"/>
                <w:lang w:eastAsia="en-US"/>
              </w:rPr>
              <w:t>Знание</w:t>
            </w:r>
            <w:r>
              <w:rPr>
                <w:sz w:val="24"/>
                <w:szCs w:val="28"/>
                <w:lang w:eastAsia="en-US"/>
              </w:rPr>
              <w:t xml:space="preserve"> основных процессов на финансовом рынке, в компаниях различных отраслей экономики.</w:t>
            </w:r>
          </w:p>
          <w:p w:rsidR="0099032B" w:rsidRDefault="0099032B">
            <w:pPr>
              <w:suppressAutoHyphens w:val="0"/>
              <w:jc w:val="both"/>
              <w:rPr>
                <w:sz w:val="24"/>
                <w:szCs w:val="24"/>
                <w:lang w:eastAsia="en-US"/>
              </w:rPr>
            </w:pPr>
            <w:r>
              <w:rPr>
                <w:b/>
                <w:bCs/>
                <w:sz w:val="24"/>
                <w:szCs w:val="24"/>
                <w:lang w:eastAsia="en-US"/>
              </w:rPr>
              <w:t>Умение</w:t>
            </w:r>
            <w:r>
              <w:rPr>
                <w:sz w:val="24"/>
                <w:szCs w:val="24"/>
                <w:lang w:eastAsia="en-US"/>
              </w:rPr>
              <w:t xml:space="preserve"> выполнять обязанности в процессе текущей деятельности.</w:t>
            </w:r>
          </w:p>
          <w:p w:rsidR="0099032B" w:rsidRDefault="0099032B">
            <w:pPr>
              <w:tabs>
                <w:tab w:val="left" w:pos="540"/>
              </w:tabs>
              <w:suppressAutoHyphens w:val="0"/>
              <w:jc w:val="both"/>
              <w:rPr>
                <w:sz w:val="24"/>
                <w:szCs w:val="28"/>
                <w:lang w:eastAsia="en-US"/>
              </w:rPr>
            </w:pPr>
            <w:r>
              <w:rPr>
                <w:sz w:val="24"/>
                <w:szCs w:val="28"/>
                <w:lang w:eastAsia="en-US"/>
              </w:rPr>
              <w:t>2.</w:t>
            </w:r>
            <w:r>
              <w:rPr>
                <w:b/>
                <w:bCs/>
                <w:sz w:val="24"/>
                <w:szCs w:val="28"/>
                <w:lang w:eastAsia="en-US"/>
              </w:rPr>
              <w:t>Знание</w:t>
            </w:r>
            <w:r>
              <w:rPr>
                <w:sz w:val="24"/>
                <w:szCs w:val="28"/>
                <w:lang w:eastAsia="en-US"/>
              </w:rPr>
              <w:t xml:space="preserve"> линейки кредитных и финансовых услуг.</w:t>
            </w:r>
          </w:p>
          <w:p w:rsidR="0099032B" w:rsidRDefault="0099032B">
            <w:pPr>
              <w:tabs>
                <w:tab w:val="left" w:pos="540"/>
              </w:tabs>
              <w:suppressAutoHyphens w:val="0"/>
              <w:jc w:val="both"/>
              <w:rPr>
                <w:sz w:val="24"/>
                <w:szCs w:val="28"/>
                <w:lang w:eastAsia="en-US"/>
              </w:rPr>
            </w:pPr>
            <w:r>
              <w:rPr>
                <w:b/>
                <w:bCs/>
                <w:sz w:val="24"/>
                <w:szCs w:val="28"/>
                <w:lang w:eastAsia="en-US"/>
              </w:rPr>
              <w:t>Умение</w:t>
            </w:r>
            <w:r>
              <w:rPr>
                <w:sz w:val="24"/>
                <w:szCs w:val="28"/>
                <w:lang w:eastAsia="en-US"/>
              </w:rPr>
              <w:t xml:space="preserve"> анализировать качество и наполнение продуктовых линеек кредитных и финансовых институтов.</w:t>
            </w:r>
          </w:p>
          <w:p w:rsidR="0099032B" w:rsidRDefault="0099032B">
            <w:pPr>
              <w:tabs>
                <w:tab w:val="left" w:pos="540"/>
              </w:tabs>
              <w:suppressAutoHyphens w:val="0"/>
              <w:jc w:val="both"/>
              <w:rPr>
                <w:sz w:val="24"/>
                <w:szCs w:val="28"/>
                <w:lang w:eastAsia="en-US"/>
              </w:rPr>
            </w:pPr>
            <w:r>
              <w:rPr>
                <w:sz w:val="24"/>
                <w:szCs w:val="28"/>
                <w:lang w:eastAsia="en-US"/>
              </w:rPr>
              <w:t>3.</w:t>
            </w:r>
            <w:r>
              <w:rPr>
                <w:b/>
                <w:bCs/>
                <w:sz w:val="24"/>
                <w:szCs w:val="28"/>
                <w:lang w:eastAsia="en-US"/>
              </w:rPr>
              <w:t>Знание</w:t>
            </w:r>
            <w:r>
              <w:rPr>
                <w:sz w:val="24"/>
                <w:szCs w:val="28"/>
                <w:lang w:eastAsia="en-US"/>
              </w:rPr>
              <w:t xml:space="preserve"> новых финансовых и кредитных услуг. </w:t>
            </w:r>
            <w:r>
              <w:rPr>
                <w:b/>
                <w:bCs/>
                <w:sz w:val="24"/>
                <w:szCs w:val="28"/>
                <w:lang w:eastAsia="en-US"/>
              </w:rPr>
              <w:t xml:space="preserve">Умение </w:t>
            </w:r>
            <w:r>
              <w:rPr>
                <w:sz w:val="24"/>
                <w:szCs w:val="28"/>
                <w:lang w:eastAsia="en-US"/>
              </w:rPr>
              <w:t>анализировать основные каналы продаж новых услуг и продуктов на финансовом рынке</w:t>
            </w:r>
          </w:p>
          <w:p w:rsidR="0099032B" w:rsidRDefault="0099032B">
            <w:pPr>
              <w:tabs>
                <w:tab w:val="left" w:pos="540"/>
              </w:tabs>
              <w:suppressAutoHyphens w:val="0"/>
              <w:jc w:val="both"/>
              <w:rPr>
                <w:color w:val="000000" w:themeColor="text1"/>
                <w:sz w:val="24"/>
                <w:szCs w:val="24"/>
                <w:lang w:eastAsia="en-US"/>
              </w:rPr>
            </w:pPr>
            <w:r>
              <w:rPr>
                <w:sz w:val="24"/>
                <w:szCs w:val="28"/>
                <w:lang w:eastAsia="en-US"/>
              </w:rPr>
              <w:t xml:space="preserve">4. </w:t>
            </w:r>
            <w:r>
              <w:rPr>
                <w:b/>
                <w:bCs/>
                <w:sz w:val="24"/>
                <w:szCs w:val="28"/>
                <w:lang w:eastAsia="en-US"/>
              </w:rPr>
              <w:t>Знание</w:t>
            </w:r>
            <w:r>
              <w:rPr>
                <w:sz w:val="24"/>
                <w:szCs w:val="28"/>
                <w:lang w:eastAsia="en-US"/>
              </w:rPr>
              <w:t xml:space="preserve"> направлений деятельности </w:t>
            </w:r>
            <w:r>
              <w:rPr>
                <w:color w:val="000000" w:themeColor="text1"/>
                <w:sz w:val="24"/>
                <w:szCs w:val="24"/>
                <w:lang w:eastAsia="en-US"/>
              </w:rPr>
              <w:t xml:space="preserve">подразделений институтов финансового рынка и финансовых департаментов компаний.  </w:t>
            </w:r>
          </w:p>
          <w:p w:rsidR="0099032B" w:rsidRDefault="0099032B">
            <w:pPr>
              <w:tabs>
                <w:tab w:val="left" w:pos="540"/>
              </w:tabs>
              <w:suppressAutoHyphens w:val="0"/>
              <w:jc w:val="both"/>
              <w:rPr>
                <w:sz w:val="24"/>
                <w:szCs w:val="28"/>
                <w:lang w:eastAsia="en-US"/>
              </w:rPr>
            </w:pPr>
            <w:r>
              <w:rPr>
                <w:b/>
                <w:bCs/>
                <w:color w:val="000000" w:themeColor="text1"/>
                <w:sz w:val="24"/>
                <w:szCs w:val="24"/>
                <w:lang w:eastAsia="en-US"/>
              </w:rPr>
              <w:t>Умение</w:t>
            </w:r>
            <w:r>
              <w:rPr>
                <w:color w:val="000000" w:themeColor="text1"/>
                <w:sz w:val="24"/>
                <w:szCs w:val="24"/>
                <w:lang w:eastAsia="en-US"/>
              </w:rPr>
              <w:t xml:space="preserve"> разрабатывать новые эффективные направления деятельности компаний финансового рынка.</w:t>
            </w:r>
          </w:p>
        </w:tc>
      </w:tr>
    </w:tbl>
    <w:p w:rsidR="0099032B" w:rsidRDefault="0099032B" w:rsidP="0099032B">
      <w:pPr>
        <w:tabs>
          <w:tab w:val="left" w:pos="540"/>
        </w:tabs>
        <w:suppressAutoHyphens w:val="0"/>
        <w:spacing w:line="360" w:lineRule="auto"/>
        <w:ind w:firstLine="709"/>
        <w:jc w:val="both"/>
        <w:rPr>
          <w:sz w:val="28"/>
          <w:szCs w:val="28"/>
        </w:rPr>
      </w:pPr>
    </w:p>
    <w:p w:rsidR="000B7EB8" w:rsidRDefault="000B7EB8" w:rsidP="0099032B">
      <w:pPr>
        <w:tabs>
          <w:tab w:val="left" w:pos="540"/>
        </w:tabs>
        <w:suppressAutoHyphens w:val="0"/>
        <w:spacing w:line="360" w:lineRule="auto"/>
        <w:ind w:firstLine="709"/>
        <w:jc w:val="both"/>
        <w:rPr>
          <w:sz w:val="28"/>
          <w:szCs w:val="28"/>
        </w:rPr>
      </w:pPr>
      <w:bookmarkStart w:id="1" w:name="_GoBack"/>
      <w:bookmarkEnd w:id="1"/>
    </w:p>
    <w:p w:rsidR="0099032B" w:rsidRDefault="0099032B" w:rsidP="0099032B">
      <w:pPr>
        <w:spacing w:line="360" w:lineRule="auto"/>
        <w:jc w:val="center"/>
        <w:rPr>
          <w:b/>
          <w:sz w:val="28"/>
          <w:szCs w:val="28"/>
        </w:rPr>
      </w:pPr>
      <w:r>
        <w:rPr>
          <w:b/>
          <w:bCs/>
          <w:sz w:val="28"/>
          <w:szCs w:val="28"/>
        </w:rPr>
        <w:lastRenderedPageBreak/>
        <w:t>3. Место дисциплины в структуре образовательной программы</w:t>
      </w:r>
    </w:p>
    <w:p w:rsidR="0099032B" w:rsidRDefault="0099032B" w:rsidP="0099032B">
      <w:pPr>
        <w:spacing w:line="360" w:lineRule="auto"/>
        <w:ind w:firstLine="567"/>
        <w:jc w:val="both"/>
        <w:rPr>
          <w:color w:val="000000"/>
          <w:sz w:val="28"/>
          <w:szCs w:val="28"/>
          <w:shd w:val="clear" w:color="auto" w:fill="FFFFFF"/>
        </w:rPr>
      </w:pPr>
      <w:r>
        <w:rPr>
          <w:sz w:val="28"/>
          <w:szCs w:val="28"/>
        </w:rPr>
        <w:t>Дисциплина «Рейтинги и ренкинги субъектов рынка»</w:t>
      </w:r>
      <w:r>
        <w:rPr>
          <w:b/>
          <w:sz w:val="28"/>
          <w:szCs w:val="28"/>
        </w:rPr>
        <w:t xml:space="preserve"> </w:t>
      </w:r>
      <w:r>
        <w:rPr>
          <w:sz w:val="28"/>
          <w:szCs w:val="28"/>
        </w:rPr>
        <w:t xml:space="preserve">относится к модулю дисциплин по выбору, углубляющих освоение программы бакалавриата, по направлению подготовки 38.03.01 - </w:t>
      </w:r>
      <w:r>
        <w:rPr>
          <w:color w:val="000000"/>
          <w:sz w:val="28"/>
          <w:szCs w:val="28"/>
          <w:shd w:val="clear" w:color="auto" w:fill="FFFFFF"/>
        </w:rPr>
        <w:t>Экономика, ОП "Экономика и финансы"</w:t>
      </w:r>
    </w:p>
    <w:p w:rsidR="0099032B" w:rsidRDefault="0099032B" w:rsidP="0099032B">
      <w:pPr>
        <w:pStyle w:val="1"/>
        <w:tabs>
          <w:tab w:val="left" w:pos="426"/>
        </w:tabs>
        <w:spacing w:after="120" w:line="360" w:lineRule="exact"/>
        <w:ind w:right="0"/>
      </w:pPr>
      <w:bookmarkStart w:id="2" w:name="_Toc92533358"/>
      <w:r>
        <w:t xml:space="preserve">   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2"/>
    </w:p>
    <w:p w:rsidR="0099032B" w:rsidRDefault="0099032B" w:rsidP="0099032B">
      <w:pPr>
        <w:jc w:val="both"/>
        <w:rPr>
          <w:bCs/>
          <w:i/>
          <w:sz w:val="24"/>
          <w:szCs w:val="24"/>
        </w:rPr>
      </w:pPr>
      <w:r>
        <w:rPr>
          <w:i/>
          <w:sz w:val="24"/>
          <w:szCs w:val="24"/>
        </w:rPr>
        <w:t xml:space="preserve">очная форма обучения/очно-заочная форма обучения, ИОО                               </w:t>
      </w:r>
      <w:r>
        <w:rPr>
          <w:sz w:val="28"/>
          <w:szCs w:val="28"/>
        </w:rPr>
        <w:t>Таблица 2.1</w:t>
      </w:r>
    </w:p>
    <w:tbl>
      <w:tblPr>
        <w:tblW w:w="5000" w:type="pct"/>
        <w:jc w:val="center"/>
        <w:tblLayout w:type="fixed"/>
        <w:tblLook w:val="04A0" w:firstRow="1" w:lastRow="0" w:firstColumn="1" w:lastColumn="0" w:noHBand="0" w:noVBand="1"/>
      </w:tblPr>
      <w:tblGrid>
        <w:gridCol w:w="5940"/>
        <w:gridCol w:w="1766"/>
        <w:gridCol w:w="1639"/>
      </w:tblGrid>
      <w:tr w:rsidR="0099032B" w:rsidTr="0099032B">
        <w:trPr>
          <w:trHeight w:val="617"/>
          <w:jc w:val="center"/>
        </w:trPr>
        <w:tc>
          <w:tcPr>
            <w:tcW w:w="594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suppressAutoHyphens w:val="0"/>
              <w:jc w:val="center"/>
              <w:rPr>
                <w:b/>
                <w:bCs/>
                <w:sz w:val="24"/>
                <w:szCs w:val="24"/>
                <w:lang w:eastAsia="en-US"/>
              </w:rPr>
            </w:pPr>
            <w:r>
              <w:rPr>
                <w:b/>
                <w:bCs/>
                <w:sz w:val="24"/>
                <w:szCs w:val="24"/>
                <w:lang w:eastAsia="en-US"/>
              </w:rPr>
              <w:t>Вид учебной работы по дисциплине</w:t>
            </w:r>
          </w:p>
        </w:tc>
        <w:tc>
          <w:tcPr>
            <w:tcW w:w="1768" w:type="dxa"/>
            <w:tcBorders>
              <w:top w:val="single" w:sz="4" w:space="0" w:color="000000"/>
              <w:left w:val="single" w:sz="4" w:space="0" w:color="000000"/>
              <w:bottom w:val="single" w:sz="4" w:space="0" w:color="000000"/>
              <w:right w:val="single" w:sz="4" w:space="0" w:color="000000"/>
            </w:tcBorders>
            <w:hideMark/>
          </w:tcPr>
          <w:p w:rsidR="0099032B" w:rsidRDefault="0099032B">
            <w:pPr>
              <w:suppressAutoHyphens w:val="0"/>
              <w:jc w:val="center"/>
              <w:rPr>
                <w:b/>
                <w:sz w:val="24"/>
                <w:szCs w:val="24"/>
                <w:lang w:eastAsia="en-US"/>
              </w:rPr>
            </w:pPr>
            <w:r>
              <w:rPr>
                <w:b/>
                <w:sz w:val="24"/>
                <w:szCs w:val="24"/>
                <w:lang w:eastAsia="en-US"/>
              </w:rPr>
              <w:t>Всего</w:t>
            </w:r>
          </w:p>
          <w:p w:rsidR="0099032B" w:rsidRDefault="0099032B">
            <w:pPr>
              <w:pStyle w:val="af6"/>
              <w:suppressAutoHyphens w:val="0"/>
              <w:ind w:left="0"/>
              <w:jc w:val="center"/>
              <w:rPr>
                <w:b/>
                <w:bCs/>
                <w:sz w:val="24"/>
                <w:szCs w:val="24"/>
                <w:lang w:eastAsia="en-US"/>
              </w:rPr>
            </w:pPr>
            <w:r>
              <w:rPr>
                <w:b/>
                <w:sz w:val="24"/>
                <w:szCs w:val="24"/>
                <w:lang w:eastAsia="en-US"/>
              </w:rPr>
              <w:t>(в з/е и часах)</w:t>
            </w:r>
          </w:p>
        </w:tc>
        <w:tc>
          <w:tcPr>
            <w:tcW w:w="1641" w:type="dxa"/>
            <w:tcBorders>
              <w:top w:val="single" w:sz="4" w:space="0" w:color="000000"/>
              <w:left w:val="single" w:sz="4" w:space="0" w:color="000000"/>
              <w:bottom w:val="single" w:sz="4" w:space="0" w:color="000000"/>
              <w:right w:val="single" w:sz="4" w:space="0" w:color="000000"/>
            </w:tcBorders>
            <w:hideMark/>
          </w:tcPr>
          <w:p w:rsidR="0099032B" w:rsidRDefault="0099032B">
            <w:pPr>
              <w:suppressAutoHyphens w:val="0"/>
              <w:jc w:val="center"/>
              <w:rPr>
                <w:b/>
                <w:sz w:val="24"/>
                <w:szCs w:val="24"/>
                <w:lang w:eastAsia="en-US"/>
              </w:rPr>
            </w:pPr>
            <w:r>
              <w:rPr>
                <w:b/>
                <w:sz w:val="24"/>
                <w:szCs w:val="24"/>
                <w:lang w:eastAsia="en-US"/>
              </w:rPr>
              <w:t>Семестр 6/7</w:t>
            </w:r>
          </w:p>
          <w:p w:rsidR="0099032B" w:rsidRDefault="0099032B">
            <w:pPr>
              <w:pStyle w:val="af6"/>
              <w:suppressAutoHyphens w:val="0"/>
              <w:ind w:left="0"/>
              <w:jc w:val="center"/>
              <w:rPr>
                <w:b/>
                <w:bCs/>
                <w:sz w:val="24"/>
                <w:szCs w:val="24"/>
                <w:lang w:eastAsia="en-US"/>
              </w:rPr>
            </w:pPr>
            <w:r>
              <w:rPr>
                <w:b/>
                <w:sz w:val="24"/>
                <w:szCs w:val="24"/>
                <w:lang w:eastAsia="en-US"/>
              </w:rPr>
              <w:t>(в часах)</w:t>
            </w:r>
          </w:p>
        </w:tc>
      </w:tr>
      <w:tr w:rsidR="0099032B" w:rsidTr="0099032B">
        <w:trPr>
          <w:jc w:val="center"/>
        </w:trPr>
        <w:tc>
          <w:tcPr>
            <w:tcW w:w="5946" w:type="dxa"/>
            <w:tcBorders>
              <w:top w:val="single" w:sz="4" w:space="0" w:color="000000"/>
              <w:left w:val="single" w:sz="4" w:space="0" w:color="000000"/>
              <w:bottom w:val="single" w:sz="4" w:space="0" w:color="000000"/>
              <w:right w:val="single" w:sz="4" w:space="0" w:color="000000"/>
            </w:tcBorders>
            <w:hideMark/>
          </w:tcPr>
          <w:p w:rsidR="0099032B" w:rsidRDefault="0099032B">
            <w:pPr>
              <w:pStyle w:val="af6"/>
              <w:suppressAutoHyphens w:val="0"/>
              <w:ind w:left="0"/>
              <w:rPr>
                <w:b/>
                <w:sz w:val="24"/>
                <w:szCs w:val="24"/>
                <w:lang w:eastAsia="en-US"/>
              </w:rPr>
            </w:pPr>
            <w:r>
              <w:rPr>
                <w:b/>
                <w:sz w:val="24"/>
                <w:szCs w:val="24"/>
                <w:lang w:eastAsia="en-US"/>
              </w:rPr>
              <w:t>Общая трудоёмкость дисциплины</w:t>
            </w:r>
          </w:p>
        </w:tc>
        <w:tc>
          <w:tcPr>
            <w:tcW w:w="176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b/>
                <w:sz w:val="24"/>
                <w:szCs w:val="24"/>
                <w:lang w:eastAsia="en-US"/>
              </w:rPr>
            </w:pPr>
            <w:r>
              <w:rPr>
                <w:b/>
                <w:sz w:val="24"/>
                <w:szCs w:val="24"/>
                <w:lang w:eastAsia="en-US"/>
              </w:rPr>
              <w:t>3/108</w:t>
            </w:r>
          </w:p>
        </w:tc>
        <w:tc>
          <w:tcPr>
            <w:tcW w:w="1641"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b/>
                <w:sz w:val="24"/>
                <w:szCs w:val="24"/>
                <w:lang w:eastAsia="en-US"/>
              </w:rPr>
            </w:pPr>
            <w:r>
              <w:rPr>
                <w:b/>
                <w:sz w:val="24"/>
                <w:szCs w:val="24"/>
                <w:lang w:eastAsia="en-US"/>
              </w:rPr>
              <w:t>108</w:t>
            </w:r>
          </w:p>
        </w:tc>
      </w:tr>
      <w:tr w:rsidR="0099032B" w:rsidTr="0099032B">
        <w:trPr>
          <w:jc w:val="center"/>
        </w:trPr>
        <w:tc>
          <w:tcPr>
            <w:tcW w:w="5946" w:type="dxa"/>
            <w:tcBorders>
              <w:top w:val="single" w:sz="4" w:space="0" w:color="000000"/>
              <w:left w:val="single" w:sz="4" w:space="0" w:color="000000"/>
              <w:bottom w:val="single" w:sz="4" w:space="0" w:color="000000"/>
              <w:right w:val="single" w:sz="4" w:space="0" w:color="000000"/>
            </w:tcBorders>
            <w:hideMark/>
          </w:tcPr>
          <w:p w:rsidR="0099032B" w:rsidRDefault="0099032B">
            <w:pPr>
              <w:pStyle w:val="af6"/>
              <w:suppressAutoHyphens w:val="0"/>
              <w:ind w:left="0"/>
              <w:rPr>
                <w:b/>
                <w:i/>
                <w:sz w:val="24"/>
                <w:szCs w:val="24"/>
                <w:lang w:eastAsia="en-US"/>
              </w:rPr>
            </w:pPr>
            <w:r>
              <w:rPr>
                <w:b/>
                <w:i/>
                <w:sz w:val="24"/>
                <w:szCs w:val="24"/>
                <w:lang w:eastAsia="en-US"/>
              </w:rPr>
              <w:t xml:space="preserve">Контактная работа - Аудиторные занятия </w:t>
            </w:r>
          </w:p>
        </w:tc>
        <w:tc>
          <w:tcPr>
            <w:tcW w:w="176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b/>
                <w:i/>
                <w:sz w:val="24"/>
                <w:szCs w:val="24"/>
                <w:lang w:eastAsia="en-US"/>
              </w:rPr>
            </w:pPr>
            <w:r>
              <w:rPr>
                <w:b/>
                <w:i/>
                <w:sz w:val="24"/>
                <w:szCs w:val="24"/>
                <w:lang w:eastAsia="en-US"/>
              </w:rPr>
              <w:t>34</w:t>
            </w:r>
          </w:p>
        </w:tc>
        <w:tc>
          <w:tcPr>
            <w:tcW w:w="1641"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b/>
                <w:i/>
                <w:sz w:val="24"/>
                <w:szCs w:val="24"/>
                <w:lang w:eastAsia="en-US"/>
              </w:rPr>
            </w:pPr>
            <w:r>
              <w:rPr>
                <w:b/>
                <w:i/>
                <w:sz w:val="24"/>
                <w:szCs w:val="24"/>
                <w:lang w:eastAsia="en-US"/>
              </w:rPr>
              <w:t>34</w:t>
            </w:r>
          </w:p>
        </w:tc>
      </w:tr>
      <w:tr w:rsidR="0099032B" w:rsidTr="0099032B">
        <w:trPr>
          <w:jc w:val="center"/>
        </w:trPr>
        <w:tc>
          <w:tcPr>
            <w:tcW w:w="5946" w:type="dxa"/>
            <w:tcBorders>
              <w:top w:val="single" w:sz="4" w:space="0" w:color="000000"/>
              <w:left w:val="single" w:sz="4" w:space="0" w:color="000000"/>
              <w:bottom w:val="single" w:sz="4" w:space="0" w:color="000000"/>
              <w:right w:val="single" w:sz="4" w:space="0" w:color="000000"/>
            </w:tcBorders>
            <w:hideMark/>
          </w:tcPr>
          <w:p w:rsidR="0099032B" w:rsidRDefault="0099032B">
            <w:pPr>
              <w:pStyle w:val="af6"/>
              <w:suppressAutoHyphens w:val="0"/>
              <w:ind w:left="0"/>
              <w:rPr>
                <w:sz w:val="24"/>
                <w:szCs w:val="24"/>
                <w:lang w:eastAsia="en-US"/>
              </w:rPr>
            </w:pPr>
            <w:r>
              <w:rPr>
                <w:sz w:val="24"/>
                <w:szCs w:val="24"/>
                <w:lang w:eastAsia="en-US"/>
              </w:rPr>
              <w:t xml:space="preserve">Лекции </w:t>
            </w:r>
          </w:p>
        </w:tc>
        <w:tc>
          <w:tcPr>
            <w:tcW w:w="176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i/>
                <w:sz w:val="24"/>
                <w:szCs w:val="24"/>
                <w:lang w:eastAsia="en-US"/>
              </w:rPr>
            </w:pPr>
            <w:r>
              <w:rPr>
                <w:i/>
                <w:sz w:val="24"/>
                <w:szCs w:val="24"/>
                <w:lang w:eastAsia="en-US"/>
              </w:rPr>
              <w:t>16</w:t>
            </w:r>
          </w:p>
        </w:tc>
        <w:tc>
          <w:tcPr>
            <w:tcW w:w="1641"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i/>
                <w:sz w:val="24"/>
                <w:szCs w:val="24"/>
                <w:lang w:eastAsia="en-US"/>
              </w:rPr>
            </w:pPr>
            <w:r>
              <w:rPr>
                <w:i/>
                <w:sz w:val="24"/>
                <w:szCs w:val="24"/>
                <w:lang w:eastAsia="en-US"/>
              </w:rPr>
              <w:t>16</w:t>
            </w:r>
          </w:p>
        </w:tc>
      </w:tr>
      <w:tr w:rsidR="0099032B" w:rsidTr="0099032B">
        <w:trPr>
          <w:jc w:val="center"/>
        </w:trPr>
        <w:tc>
          <w:tcPr>
            <w:tcW w:w="5946" w:type="dxa"/>
            <w:tcBorders>
              <w:top w:val="single" w:sz="4" w:space="0" w:color="000000"/>
              <w:left w:val="single" w:sz="4" w:space="0" w:color="000000"/>
              <w:bottom w:val="single" w:sz="4" w:space="0" w:color="000000"/>
              <w:right w:val="single" w:sz="4" w:space="0" w:color="000000"/>
            </w:tcBorders>
            <w:hideMark/>
          </w:tcPr>
          <w:p w:rsidR="0099032B" w:rsidRDefault="0099032B">
            <w:pPr>
              <w:pStyle w:val="af6"/>
              <w:suppressAutoHyphens w:val="0"/>
              <w:ind w:left="0"/>
              <w:rPr>
                <w:sz w:val="24"/>
                <w:szCs w:val="24"/>
                <w:lang w:eastAsia="en-US"/>
              </w:rPr>
            </w:pPr>
            <w:r>
              <w:rPr>
                <w:sz w:val="24"/>
                <w:szCs w:val="24"/>
                <w:lang w:eastAsia="en-US"/>
              </w:rPr>
              <w:t>Семинары, практические занятия</w:t>
            </w:r>
          </w:p>
        </w:tc>
        <w:tc>
          <w:tcPr>
            <w:tcW w:w="176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i/>
                <w:sz w:val="24"/>
                <w:szCs w:val="24"/>
                <w:lang w:eastAsia="en-US"/>
              </w:rPr>
            </w:pPr>
            <w:r>
              <w:rPr>
                <w:i/>
                <w:sz w:val="24"/>
                <w:szCs w:val="24"/>
                <w:lang w:eastAsia="en-US"/>
              </w:rPr>
              <w:t>18</w:t>
            </w:r>
          </w:p>
        </w:tc>
        <w:tc>
          <w:tcPr>
            <w:tcW w:w="1641"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i/>
                <w:sz w:val="24"/>
                <w:szCs w:val="24"/>
                <w:lang w:eastAsia="en-US"/>
              </w:rPr>
            </w:pPr>
            <w:r>
              <w:rPr>
                <w:i/>
                <w:sz w:val="24"/>
                <w:szCs w:val="24"/>
                <w:lang w:eastAsia="en-US"/>
              </w:rPr>
              <w:t>18</w:t>
            </w:r>
          </w:p>
        </w:tc>
      </w:tr>
      <w:tr w:rsidR="0099032B" w:rsidTr="0099032B">
        <w:trPr>
          <w:jc w:val="center"/>
        </w:trPr>
        <w:tc>
          <w:tcPr>
            <w:tcW w:w="5946" w:type="dxa"/>
            <w:tcBorders>
              <w:top w:val="single" w:sz="4" w:space="0" w:color="000000"/>
              <w:left w:val="single" w:sz="4" w:space="0" w:color="000000"/>
              <w:bottom w:val="single" w:sz="4" w:space="0" w:color="000000"/>
              <w:right w:val="single" w:sz="4" w:space="0" w:color="000000"/>
            </w:tcBorders>
            <w:hideMark/>
          </w:tcPr>
          <w:p w:rsidR="0099032B" w:rsidRDefault="0099032B">
            <w:pPr>
              <w:pStyle w:val="af6"/>
              <w:suppressAutoHyphens w:val="0"/>
              <w:ind w:left="0"/>
              <w:rPr>
                <w:b/>
                <w:i/>
                <w:sz w:val="24"/>
                <w:szCs w:val="24"/>
                <w:lang w:eastAsia="en-US"/>
              </w:rPr>
            </w:pPr>
            <w:r>
              <w:rPr>
                <w:b/>
                <w:i/>
                <w:sz w:val="24"/>
                <w:szCs w:val="24"/>
                <w:lang w:eastAsia="en-US"/>
              </w:rPr>
              <w:t>Самостоятельная работа</w:t>
            </w:r>
          </w:p>
        </w:tc>
        <w:tc>
          <w:tcPr>
            <w:tcW w:w="176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b/>
                <w:i/>
                <w:sz w:val="24"/>
                <w:szCs w:val="24"/>
                <w:lang w:eastAsia="en-US"/>
              </w:rPr>
            </w:pPr>
            <w:r>
              <w:rPr>
                <w:b/>
                <w:i/>
                <w:sz w:val="24"/>
                <w:szCs w:val="24"/>
                <w:lang w:eastAsia="en-US"/>
              </w:rPr>
              <w:t>74</w:t>
            </w:r>
          </w:p>
        </w:tc>
        <w:tc>
          <w:tcPr>
            <w:tcW w:w="1641"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b/>
                <w:i/>
                <w:sz w:val="24"/>
                <w:szCs w:val="24"/>
                <w:lang w:eastAsia="en-US"/>
              </w:rPr>
            </w:pPr>
            <w:r>
              <w:rPr>
                <w:b/>
                <w:i/>
                <w:sz w:val="24"/>
                <w:szCs w:val="24"/>
                <w:lang w:eastAsia="en-US"/>
              </w:rPr>
              <w:t>74</w:t>
            </w:r>
          </w:p>
        </w:tc>
      </w:tr>
      <w:tr w:rsidR="0099032B" w:rsidTr="0099032B">
        <w:trPr>
          <w:jc w:val="center"/>
        </w:trPr>
        <w:tc>
          <w:tcPr>
            <w:tcW w:w="5946" w:type="dxa"/>
            <w:tcBorders>
              <w:top w:val="single" w:sz="4" w:space="0" w:color="000000"/>
              <w:left w:val="single" w:sz="4" w:space="0" w:color="000000"/>
              <w:bottom w:val="single" w:sz="4" w:space="0" w:color="000000"/>
              <w:right w:val="single" w:sz="4" w:space="0" w:color="000000"/>
            </w:tcBorders>
            <w:hideMark/>
          </w:tcPr>
          <w:p w:rsidR="0099032B" w:rsidRDefault="0099032B">
            <w:pPr>
              <w:pStyle w:val="af6"/>
              <w:suppressAutoHyphens w:val="0"/>
              <w:ind w:left="0"/>
              <w:rPr>
                <w:sz w:val="24"/>
                <w:szCs w:val="24"/>
                <w:lang w:eastAsia="en-US"/>
              </w:rPr>
            </w:pPr>
            <w:r>
              <w:rPr>
                <w:sz w:val="24"/>
                <w:szCs w:val="24"/>
                <w:lang w:eastAsia="en-US"/>
              </w:rPr>
              <w:t xml:space="preserve">Вид текущего контроля </w:t>
            </w:r>
          </w:p>
        </w:tc>
        <w:tc>
          <w:tcPr>
            <w:tcW w:w="176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sz w:val="23"/>
                <w:szCs w:val="23"/>
                <w:lang w:eastAsia="en-US"/>
              </w:rPr>
            </w:pPr>
            <w:r>
              <w:rPr>
                <w:sz w:val="23"/>
                <w:szCs w:val="23"/>
                <w:lang w:eastAsia="en-US"/>
              </w:rPr>
              <w:t>Контрольная работа</w:t>
            </w:r>
          </w:p>
        </w:tc>
        <w:tc>
          <w:tcPr>
            <w:tcW w:w="1641"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sz w:val="23"/>
                <w:szCs w:val="23"/>
                <w:lang w:eastAsia="en-US"/>
              </w:rPr>
            </w:pPr>
            <w:r>
              <w:rPr>
                <w:sz w:val="23"/>
                <w:szCs w:val="23"/>
                <w:lang w:eastAsia="en-US"/>
              </w:rPr>
              <w:t>Контрольная работа</w:t>
            </w:r>
          </w:p>
        </w:tc>
      </w:tr>
      <w:tr w:rsidR="0099032B" w:rsidTr="0099032B">
        <w:trPr>
          <w:jc w:val="center"/>
        </w:trPr>
        <w:tc>
          <w:tcPr>
            <w:tcW w:w="5946" w:type="dxa"/>
            <w:tcBorders>
              <w:top w:val="single" w:sz="4" w:space="0" w:color="000000"/>
              <w:left w:val="single" w:sz="4" w:space="0" w:color="000000"/>
              <w:bottom w:val="single" w:sz="4" w:space="0" w:color="000000"/>
              <w:right w:val="single" w:sz="4" w:space="0" w:color="000000"/>
            </w:tcBorders>
            <w:hideMark/>
          </w:tcPr>
          <w:p w:rsidR="0099032B" w:rsidRDefault="0099032B">
            <w:pPr>
              <w:pStyle w:val="af6"/>
              <w:suppressAutoHyphens w:val="0"/>
              <w:ind w:left="0"/>
              <w:rPr>
                <w:sz w:val="24"/>
                <w:szCs w:val="24"/>
                <w:lang w:eastAsia="en-US"/>
              </w:rPr>
            </w:pPr>
            <w:r>
              <w:rPr>
                <w:sz w:val="24"/>
                <w:szCs w:val="24"/>
                <w:lang w:eastAsia="en-US"/>
              </w:rPr>
              <w:t>Вид промежуточной аттестации</w:t>
            </w:r>
          </w:p>
        </w:tc>
        <w:tc>
          <w:tcPr>
            <w:tcW w:w="176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sz w:val="24"/>
                <w:szCs w:val="24"/>
                <w:lang w:eastAsia="en-US"/>
              </w:rPr>
            </w:pPr>
            <w:r>
              <w:rPr>
                <w:sz w:val="24"/>
                <w:szCs w:val="24"/>
                <w:lang w:eastAsia="en-US"/>
              </w:rPr>
              <w:t>Зачет</w:t>
            </w:r>
          </w:p>
        </w:tc>
        <w:tc>
          <w:tcPr>
            <w:tcW w:w="1641"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sz w:val="24"/>
                <w:szCs w:val="24"/>
                <w:lang w:eastAsia="en-US"/>
              </w:rPr>
            </w:pPr>
            <w:r>
              <w:rPr>
                <w:sz w:val="24"/>
                <w:szCs w:val="24"/>
                <w:lang w:eastAsia="en-US"/>
              </w:rPr>
              <w:t>Зачет</w:t>
            </w:r>
          </w:p>
        </w:tc>
      </w:tr>
    </w:tbl>
    <w:p w:rsidR="0099032B" w:rsidRDefault="0099032B" w:rsidP="0099032B">
      <w:pPr>
        <w:suppressAutoHyphens w:val="0"/>
        <w:jc w:val="both"/>
        <w:rPr>
          <w:bCs/>
          <w:sz w:val="28"/>
          <w:szCs w:val="28"/>
        </w:rPr>
      </w:pPr>
    </w:p>
    <w:p w:rsidR="0099032B" w:rsidRDefault="0099032B" w:rsidP="0099032B">
      <w:pPr>
        <w:suppressAutoHyphens w:val="0"/>
        <w:jc w:val="both"/>
        <w:rPr>
          <w:i/>
          <w:color w:val="000000"/>
          <w:sz w:val="24"/>
          <w:szCs w:val="24"/>
          <w:shd w:val="clear" w:color="auto" w:fill="FFFFFF"/>
        </w:rPr>
      </w:pPr>
      <w:r>
        <w:rPr>
          <w:i/>
          <w:color w:val="000000"/>
          <w:sz w:val="24"/>
          <w:szCs w:val="24"/>
          <w:shd w:val="clear" w:color="auto" w:fill="FFFFFF"/>
        </w:rPr>
        <w:t xml:space="preserve">очно-заочная форма                                                                                                  </w:t>
      </w:r>
      <w:r>
        <w:rPr>
          <w:sz w:val="28"/>
          <w:szCs w:val="28"/>
        </w:rPr>
        <w:t>Таблица 2.2</w:t>
      </w:r>
    </w:p>
    <w:tbl>
      <w:tblPr>
        <w:tblW w:w="5000" w:type="pct"/>
        <w:jc w:val="center"/>
        <w:tblLayout w:type="fixed"/>
        <w:tblLook w:val="04A0" w:firstRow="1" w:lastRow="0" w:firstColumn="1" w:lastColumn="0" w:noHBand="0" w:noVBand="1"/>
      </w:tblPr>
      <w:tblGrid>
        <w:gridCol w:w="5940"/>
        <w:gridCol w:w="1766"/>
        <w:gridCol w:w="1639"/>
      </w:tblGrid>
      <w:tr w:rsidR="0099032B" w:rsidTr="0099032B">
        <w:trPr>
          <w:trHeight w:val="617"/>
          <w:jc w:val="center"/>
        </w:trPr>
        <w:tc>
          <w:tcPr>
            <w:tcW w:w="594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suppressAutoHyphens w:val="0"/>
              <w:jc w:val="center"/>
              <w:rPr>
                <w:b/>
                <w:bCs/>
                <w:sz w:val="24"/>
                <w:szCs w:val="24"/>
                <w:lang w:eastAsia="en-US"/>
              </w:rPr>
            </w:pPr>
            <w:r>
              <w:rPr>
                <w:b/>
                <w:bCs/>
                <w:sz w:val="24"/>
                <w:szCs w:val="24"/>
                <w:lang w:eastAsia="en-US"/>
              </w:rPr>
              <w:t>Вид учебной работы по дисциплине</w:t>
            </w:r>
          </w:p>
        </w:tc>
        <w:tc>
          <w:tcPr>
            <w:tcW w:w="1768" w:type="dxa"/>
            <w:tcBorders>
              <w:top w:val="single" w:sz="4" w:space="0" w:color="000000"/>
              <w:left w:val="single" w:sz="4" w:space="0" w:color="000000"/>
              <w:bottom w:val="single" w:sz="4" w:space="0" w:color="000000"/>
              <w:right w:val="single" w:sz="4" w:space="0" w:color="000000"/>
            </w:tcBorders>
            <w:hideMark/>
          </w:tcPr>
          <w:p w:rsidR="0099032B" w:rsidRDefault="0099032B">
            <w:pPr>
              <w:suppressAutoHyphens w:val="0"/>
              <w:jc w:val="center"/>
              <w:rPr>
                <w:b/>
                <w:sz w:val="24"/>
                <w:szCs w:val="24"/>
                <w:lang w:eastAsia="en-US"/>
              </w:rPr>
            </w:pPr>
            <w:r>
              <w:rPr>
                <w:b/>
                <w:sz w:val="24"/>
                <w:szCs w:val="24"/>
                <w:lang w:eastAsia="en-US"/>
              </w:rPr>
              <w:t>Всего</w:t>
            </w:r>
          </w:p>
          <w:p w:rsidR="0099032B" w:rsidRDefault="0099032B">
            <w:pPr>
              <w:pStyle w:val="af6"/>
              <w:suppressAutoHyphens w:val="0"/>
              <w:ind w:left="0"/>
              <w:jc w:val="center"/>
              <w:rPr>
                <w:b/>
                <w:bCs/>
                <w:sz w:val="24"/>
                <w:szCs w:val="24"/>
                <w:lang w:eastAsia="en-US"/>
              </w:rPr>
            </w:pPr>
            <w:r>
              <w:rPr>
                <w:b/>
                <w:sz w:val="24"/>
                <w:szCs w:val="24"/>
                <w:lang w:eastAsia="en-US"/>
              </w:rPr>
              <w:t>(в з/е и часах)</w:t>
            </w:r>
          </w:p>
        </w:tc>
        <w:tc>
          <w:tcPr>
            <w:tcW w:w="1641" w:type="dxa"/>
            <w:tcBorders>
              <w:top w:val="single" w:sz="4" w:space="0" w:color="000000"/>
              <w:left w:val="single" w:sz="4" w:space="0" w:color="000000"/>
              <w:bottom w:val="single" w:sz="4" w:space="0" w:color="000000"/>
              <w:right w:val="single" w:sz="4" w:space="0" w:color="000000"/>
            </w:tcBorders>
            <w:hideMark/>
          </w:tcPr>
          <w:p w:rsidR="0099032B" w:rsidRDefault="0099032B">
            <w:pPr>
              <w:suppressAutoHyphens w:val="0"/>
              <w:jc w:val="center"/>
              <w:rPr>
                <w:b/>
                <w:sz w:val="24"/>
                <w:szCs w:val="24"/>
                <w:lang w:eastAsia="en-US"/>
              </w:rPr>
            </w:pPr>
            <w:r>
              <w:rPr>
                <w:b/>
                <w:sz w:val="24"/>
                <w:szCs w:val="24"/>
                <w:lang w:eastAsia="en-US"/>
              </w:rPr>
              <w:t>Семестр 7</w:t>
            </w:r>
          </w:p>
          <w:p w:rsidR="0099032B" w:rsidRDefault="0099032B">
            <w:pPr>
              <w:pStyle w:val="af6"/>
              <w:suppressAutoHyphens w:val="0"/>
              <w:ind w:left="0"/>
              <w:jc w:val="center"/>
              <w:rPr>
                <w:b/>
                <w:bCs/>
                <w:sz w:val="24"/>
                <w:szCs w:val="24"/>
                <w:lang w:eastAsia="en-US"/>
              </w:rPr>
            </w:pPr>
            <w:r>
              <w:rPr>
                <w:b/>
                <w:sz w:val="24"/>
                <w:szCs w:val="24"/>
                <w:lang w:eastAsia="en-US"/>
              </w:rPr>
              <w:t>(в часах)</w:t>
            </w:r>
          </w:p>
        </w:tc>
      </w:tr>
      <w:tr w:rsidR="0099032B" w:rsidTr="0099032B">
        <w:trPr>
          <w:jc w:val="center"/>
        </w:trPr>
        <w:tc>
          <w:tcPr>
            <w:tcW w:w="5946" w:type="dxa"/>
            <w:tcBorders>
              <w:top w:val="single" w:sz="4" w:space="0" w:color="000000"/>
              <w:left w:val="single" w:sz="4" w:space="0" w:color="000000"/>
              <w:bottom w:val="single" w:sz="4" w:space="0" w:color="000000"/>
              <w:right w:val="single" w:sz="4" w:space="0" w:color="000000"/>
            </w:tcBorders>
            <w:hideMark/>
          </w:tcPr>
          <w:p w:rsidR="0099032B" w:rsidRDefault="0099032B">
            <w:pPr>
              <w:pStyle w:val="af6"/>
              <w:suppressAutoHyphens w:val="0"/>
              <w:ind w:left="0"/>
              <w:rPr>
                <w:b/>
                <w:sz w:val="24"/>
                <w:szCs w:val="24"/>
                <w:lang w:eastAsia="en-US"/>
              </w:rPr>
            </w:pPr>
            <w:r>
              <w:rPr>
                <w:b/>
                <w:sz w:val="24"/>
                <w:szCs w:val="24"/>
                <w:lang w:eastAsia="en-US"/>
              </w:rPr>
              <w:t>Общая трудоёмкость дисциплины</w:t>
            </w:r>
          </w:p>
        </w:tc>
        <w:tc>
          <w:tcPr>
            <w:tcW w:w="176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b/>
                <w:sz w:val="24"/>
                <w:szCs w:val="24"/>
                <w:lang w:eastAsia="en-US"/>
              </w:rPr>
            </w:pPr>
            <w:r>
              <w:rPr>
                <w:b/>
                <w:sz w:val="24"/>
                <w:szCs w:val="24"/>
                <w:lang w:eastAsia="en-US"/>
              </w:rPr>
              <w:t>3/108</w:t>
            </w:r>
          </w:p>
        </w:tc>
        <w:tc>
          <w:tcPr>
            <w:tcW w:w="1641"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b/>
                <w:sz w:val="24"/>
                <w:szCs w:val="24"/>
                <w:lang w:eastAsia="en-US"/>
              </w:rPr>
            </w:pPr>
            <w:r>
              <w:rPr>
                <w:b/>
                <w:sz w:val="24"/>
                <w:szCs w:val="24"/>
                <w:lang w:eastAsia="en-US"/>
              </w:rPr>
              <w:t>108</w:t>
            </w:r>
          </w:p>
        </w:tc>
      </w:tr>
      <w:tr w:rsidR="0099032B" w:rsidTr="0099032B">
        <w:trPr>
          <w:jc w:val="center"/>
        </w:trPr>
        <w:tc>
          <w:tcPr>
            <w:tcW w:w="5946" w:type="dxa"/>
            <w:tcBorders>
              <w:top w:val="single" w:sz="4" w:space="0" w:color="000000"/>
              <w:left w:val="single" w:sz="4" w:space="0" w:color="000000"/>
              <w:bottom w:val="single" w:sz="4" w:space="0" w:color="000000"/>
              <w:right w:val="single" w:sz="4" w:space="0" w:color="000000"/>
            </w:tcBorders>
            <w:hideMark/>
          </w:tcPr>
          <w:p w:rsidR="0099032B" w:rsidRDefault="0099032B">
            <w:pPr>
              <w:pStyle w:val="af6"/>
              <w:suppressAutoHyphens w:val="0"/>
              <w:ind w:left="0"/>
              <w:rPr>
                <w:b/>
                <w:i/>
                <w:sz w:val="24"/>
                <w:szCs w:val="24"/>
                <w:lang w:eastAsia="en-US"/>
              </w:rPr>
            </w:pPr>
            <w:r>
              <w:rPr>
                <w:b/>
                <w:i/>
                <w:sz w:val="24"/>
                <w:szCs w:val="24"/>
                <w:lang w:eastAsia="en-US"/>
              </w:rPr>
              <w:t xml:space="preserve">Контактная работа - Аудиторные занятия </w:t>
            </w:r>
          </w:p>
        </w:tc>
        <w:tc>
          <w:tcPr>
            <w:tcW w:w="176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b/>
                <w:i/>
                <w:sz w:val="24"/>
                <w:szCs w:val="24"/>
                <w:lang w:eastAsia="en-US"/>
              </w:rPr>
            </w:pPr>
            <w:r>
              <w:rPr>
                <w:b/>
                <w:i/>
                <w:sz w:val="24"/>
                <w:szCs w:val="24"/>
                <w:lang w:eastAsia="en-US"/>
              </w:rPr>
              <w:t>24</w:t>
            </w:r>
          </w:p>
        </w:tc>
        <w:tc>
          <w:tcPr>
            <w:tcW w:w="1641"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b/>
                <w:i/>
                <w:sz w:val="24"/>
                <w:szCs w:val="24"/>
                <w:lang w:eastAsia="en-US"/>
              </w:rPr>
            </w:pPr>
            <w:r>
              <w:rPr>
                <w:b/>
                <w:i/>
                <w:sz w:val="24"/>
                <w:szCs w:val="24"/>
                <w:lang w:eastAsia="en-US"/>
              </w:rPr>
              <w:t>24</w:t>
            </w:r>
          </w:p>
        </w:tc>
      </w:tr>
      <w:tr w:rsidR="0099032B" w:rsidTr="0099032B">
        <w:trPr>
          <w:jc w:val="center"/>
        </w:trPr>
        <w:tc>
          <w:tcPr>
            <w:tcW w:w="5946" w:type="dxa"/>
            <w:tcBorders>
              <w:top w:val="single" w:sz="4" w:space="0" w:color="000000"/>
              <w:left w:val="single" w:sz="4" w:space="0" w:color="000000"/>
              <w:bottom w:val="single" w:sz="4" w:space="0" w:color="000000"/>
              <w:right w:val="single" w:sz="4" w:space="0" w:color="000000"/>
            </w:tcBorders>
            <w:hideMark/>
          </w:tcPr>
          <w:p w:rsidR="0099032B" w:rsidRDefault="0099032B">
            <w:pPr>
              <w:pStyle w:val="af6"/>
              <w:suppressAutoHyphens w:val="0"/>
              <w:ind w:left="0"/>
              <w:rPr>
                <w:sz w:val="24"/>
                <w:szCs w:val="24"/>
                <w:lang w:eastAsia="en-US"/>
              </w:rPr>
            </w:pPr>
            <w:r>
              <w:rPr>
                <w:sz w:val="24"/>
                <w:szCs w:val="24"/>
                <w:lang w:eastAsia="en-US"/>
              </w:rPr>
              <w:t xml:space="preserve">Лекции </w:t>
            </w:r>
          </w:p>
        </w:tc>
        <w:tc>
          <w:tcPr>
            <w:tcW w:w="176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i/>
                <w:sz w:val="24"/>
                <w:szCs w:val="24"/>
                <w:lang w:eastAsia="en-US"/>
              </w:rPr>
            </w:pPr>
            <w:r>
              <w:rPr>
                <w:i/>
                <w:sz w:val="24"/>
                <w:szCs w:val="24"/>
                <w:lang w:eastAsia="en-US"/>
              </w:rPr>
              <w:t>8</w:t>
            </w:r>
          </w:p>
        </w:tc>
        <w:tc>
          <w:tcPr>
            <w:tcW w:w="1641"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i/>
                <w:sz w:val="24"/>
                <w:szCs w:val="24"/>
                <w:lang w:eastAsia="en-US"/>
              </w:rPr>
            </w:pPr>
            <w:r>
              <w:rPr>
                <w:i/>
                <w:sz w:val="24"/>
                <w:szCs w:val="24"/>
                <w:lang w:eastAsia="en-US"/>
              </w:rPr>
              <w:t>8</w:t>
            </w:r>
          </w:p>
        </w:tc>
      </w:tr>
      <w:tr w:rsidR="0099032B" w:rsidTr="0099032B">
        <w:trPr>
          <w:jc w:val="center"/>
        </w:trPr>
        <w:tc>
          <w:tcPr>
            <w:tcW w:w="5946" w:type="dxa"/>
            <w:tcBorders>
              <w:top w:val="single" w:sz="4" w:space="0" w:color="000000"/>
              <w:left w:val="single" w:sz="4" w:space="0" w:color="000000"/>
              <w:bottom w:val="single" w:sz="4" w:space="0" w:color="000000"/>
              <w:right w:val="single" w:sz="4" w:space="0" w:color="000000"/>
            </w:tcBorders>
            <w:hideMark/>
          </w:tcPr>
          <w:p w:rsidR="0099032B" w:rsidRDefault="0099032B">
            <w:pPr>
              <w:pStyle w:val="af6"/>
              <w:suppressAutoHyphens w:val="0"/>
              <w:ind w:left="0"/>
              <w:rPr>
                <w:sz w:val="24"/>
                <w:szCs w:val="24"/>
                <w:lang w:eastAsia="en-US"/>
              </w:rPr>
            </w:pPr>
            <w:r>
              <w:rPr>
                <w:sz w:val="24"/>
                <w:szCs w:val="24"/>
                <w:lang w:eastAsia="en-US"/>
              </w:rPr>
              <w:t>Семинары, практические занятия</w:t>
            </w:r>
          </w:p>
        </w:tc>
        <w:tc>
          <w:tcPr>
            <w:tcW w:w="176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i/>
                <w:sz w:val="24"/>
                <w:szCs w:val="24"/>
                <w:lang w:eastAsia="en-US"/>
              </w:rPr>
            </w:pPr>
            <w:r>
              <w:rPr>
                <w:i/>
                <w:sz w:val="24"/>
                <w:szCs w:val="24"/>
                <w:lang w:eastAsia="en-US"/>
              </w:rPr>
              <w:t>16</w:t>
            </w:r>
          </w:p>
        </w:tc>
        <w:tc>
          <w:tcPr>
            <w:tcW w:w="1641"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i/>
                <w:sz w:val="24"/>
                <w:szCs w:val="24"/>
                <w:lang w:eastAsia="en-US"/>
              </w:rPr>
            </w:pPr>
            <w:r>
              <w:rPr>
                <w:i/>
                <w:sz w:val="24"/>
                <w:szCs w:val="24"/>
                <w:lang w:eastAsia="en-US"/>
              </w:rPr>
              <w:t>16</w:t>
            </w:r>
          </w:p>
        </w:tc>
      </w:tr>
      <w:tr w:rsidR="0099032B" w:rsidTr="0099032B">
        <w:trPr>
          <w:jc w:val="center"/>
        </w:trPr>
        <w:tc>
          <w:tcPr>
            <w:tcW w:w="5946" w:type="dxa"/>
            <w:tcBorders>
              <w:top w:val="single" w:sz="4" w:space="0" w:color="000000"/>
              <w:left w:val="single" w:sz="4" w:space="0" w:color="000000"/>
              <w:bottom w:val="single" w:sz="4" w:space="0" w:color="000000"/>
              <w:right w:val="single" w:sz="4" w:space="0" w:color="000000"/>
            </w:tcBorders>
            <w:hideMark/>
          </w:tcPr>
          <w:p w:rsidR="0099032B" w:rsidRDefault="0099032B">
            <w:pPr>
              <w:pStyle w:val="af6"/>
              <w:suppressAutoHyphens w:val="0"/>
              <w:ind w:left="0"/>
              <w:rPr>
                <w:b/>
                <w:i/>
                <w:sz w:val="24"/>
                <w:szCs w:val="24"/>
                <w:lang w:eastAsia="en-US"/>
              </w:rPr>
            </w:pPr>
            <w:r>
              <w:rPr>
                <w:b/>
                <w:i/>
                <w:sz w:val="24"/>
                <w:szCs w:val="24"/>
                <w:lang w:eastAsia="en-US"/>
              </w:rPr>
              <w:t>Самостоятельная работа</w:t>
            </w:r>
          </w:p>
        </w:tc>
        <w:tc>
          <w:tcPr>
            <w:tcW w:w="176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b/>
                <w:i/>
                <w:sz w:val="24"/>
                <w:szCs w:val="24"/>
                <w:lang w:eastAsia="en-US"/>
              </w:rPr>
            </w:pPr>
            <w:r>
              <w:rPr>
                <w:b/>
                <w:i/>
                <w:sz w:val="24"/>
                <w:szCs w:val="24"/>
                <w:lang w:eastAsia="en-US"/>
              </w:rPr>
              <w:t>84</w:t>
            </w:r>
          </w:p>
        </w:tc>
        <w:tc>
          <w:tcPr>
            <w:tcW w:w="1641"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b/>
                <w:i/>
                <w:sz w:val="24"/>
                <w:szCs w:val="24"/>
                <w:lang w:eastAsia="en-US"/>
              </w:rPr>
            </w:pPr>
            <w:r>
              <w:rPr>
                <w:b/>
                <w:i/>
                <w:sz w:val="24"/>
                <w:szCs w:val="24"/>
                <w:lang w:eastAsia="en-US"/>
              </w:rPr>
              <w:t>84</w:t>
            </w:r>
          </w:p>
        </w:tc>
      </w:tr>
      <w:tr w:rsidR="0099032B" w:rsidTr="0099032B">
        <w:trPr>
          <w:jc w:val="center"/>
        </w:trPr>
        <w:tc>
          <w:tcPr>
            <w:tcW w:w="5946" w:type="dxa"/>
            <w:tcBorders>
              <w:top w:val="single" w:sz="4" w:space="0" w:color="000000"/>
              <w:left w:val="single" w:sz="4" w:space="0" w:color="000000"/>
              <w:bottom w:val="single" w:sz="4" w:space="0" w:color="000000"/>
              <w:right w:val="single" w:sz="4" w:space="0" w:color="000000"/>
            </w:tcBorders>
            <w:hideMark/>
          </w:tcPr>
          <w:p w:rsidR="0099032B" w:rsidRDefault="0099032B">
            <w:pPr>
              <w:pStyle w:val="af6"/>
              <w:suppressAutoHyphens w:val="0"/>
              <w:ind w:left="0"/>
              <w:rPr>
                <w:sz w:val="24"/>
                <w:szCs w:val="24"/>
                <w:lang w:eastAsia="en-US"/>
              </w:rPr>
            </w:pPr>
            <w:r>
              <w:rPr>
                <w:sz w:val="24"/>
                <w:szCs w:val="24"/>
                <w:lang w:eastAsia="en-US"/>
              </w:rPr>
              <w:t xml:space="preserve">Вид текущего контроля </w:t>
            </w:r>
          </w:p>
        </w:tc>
        <w:tc>
          <w:tcPr>
            <w:tcW w:w="176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sz w:val="23"/>
                <w:szCs w:val="23"/>
                <w:lang w:eastAsia="en-US"/>
              </w:rPr>
            </w:pPr>
            <w:r>
              <w:rPr>
                <w:sz w:val="23"/>
                <w:szCs w:val="23"/>
                <w:lang w:eastAsia="en-US"/>
              </w:rPr>
              <w:t>Контрольная работа</w:t>
            </w:r>
          </w:p>
        </w:tc>
        <w:tc>
          <w:tcPr>
            <w:tcW w:w="1641"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sz w:val="23"/>
                <w:szCs w:val="23"/>
                <w:lang w:eastAsia="en-US"/>
              </w:rPr>
            </w:pPr>
            <w:r>
              <w:rPr>
                <w:sz w:val="23"/>
                <w:szCs w:val="23"/>
                <w:lang w:eastAsia="en-US"/>
              </w:rPr>
              <w:t>Контрольная работа</w:t>
            </w:r>
          </w:p>
        </w:tc>
      </w:tr>
      <w:tr w:rsidR="0099032B" w:rsidTr="0099032B">
        <w:trPr>
          <w:jc w:val="center"/>
        </w:trPr>
        <w:tc>
          <w:tcPr>
            <w:tcW w:w="5946" w:type="dxa"/>
            <w:tcBorders>
              <w:top w:val="single" w:sz="4" w:space="0" w:color="000000"/>
              <w:left w:val="single" w:sz="4" w:space="0" w:color="000000"/>
              <w:bottom w:val="single" w:sz="4" w:space="0" w:color="000000"/>
              <w:right w:val="single" w:sz="4" w:space="0" w:color="000000"/>
            </w:tcBorders>
            <w:hideMark/>
          </w:tcPr>
          <w:p w:rsidR="0099032B" w:rsidRDefault="0099032B">
            <w:pPr>
              <w:pStyle w:val="af6"/>
              <w:suppressAutoHyphens w:val="0"/>
              <w:ind w:left="0"/>
              <w:rPr>
                <w:sz w:val="24"/>
                <w:szCs w:val="24"/>
                <w:lang w:eastAsia="en-US"/>
              </w:rPr>
            </w:pPr>
            <w:r>
              <w:rPr>
                <w:sz w:val="24"/>
                <w:szCs w:val="24"/>
                <w:lang w:eastAsia="en-US"/>
              </w:rPr>
              <w:t>Вид промежуточной аттестации</w:t>
            </w:r>
          </w:p>
        </w:tc>
        <w:tc>
          <w:tcPr>
            <w:tcW w:w="176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sz w:val="24"/>
                <w:szCs w:val="24"/>
                <w:lang w:eastAsia="en-US"/>
              </w:rPr>
            </w:pPr>
            <w:r>
              <w:rPr>
                <w:sz w:val="24"/>
                <w:szCs w:val="24"/>
                <w:lang w:eastAsia="en-US"/>
              </w:rPr>
              <w:t>Зачет</w:t>
            </w:r>
          </w:p>
        </w:tc>
        <w:tc>
          <w:tcPr>
            <w:tcW w:w="1641"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suppressAutoHyphens w:val="0"/>
              <w:ind w:left="0"/>
              <w:jc w:val="center"/>
              <w:rPr>
                <w:sz w:val="24"/>
                <w:szCs w:val="24"/>
                <w:lang w:eastAsia="en-US"/>
              </w:rPr>
            </w:pPr>
            <w:r>
              <w:rPr>
                <w:sz w:val="24"/>
                <w:szCs w:val="24"/>
                <w:lang w:eastAsia="en-US"/>
              </w:rPr>
              <w:t>Зачет</w:t>
            </w:r>
          </w:p>
        </w:tc>
      </w:tr>
    </w:tbl>
    <w:p w:rsidR="0099032B" w:rsidRDefault="0099032B" w:rsidP="0099032B">
      <w:pPr>
        <w:suppressAutoHyphens w:val="0"/>
        <w:spacing w:line="360" w:lineRule="auto"/>
        <w:jc w:val="both"/>
        <w:rPr>
          <w:color w:val="000000"/>
          <w:sz w:val="28"/>
          <w:szCs w:val="28"/>
          <w:shd w:val="clear" w:color="auto" w:fill="FFFFFF"/>
        </w:rPr>
      </w:pPr>
    </w:p>
    <w:p w:rsidR="0099032B" w:rsidRDefault="0099032B" w:rsidP="0099032B">
      <w:pPr>
        <w:suppressAutoHyphens w:val="0"/>
        <w:spacing w:line="360" w:lineRule="auto"/>
        <w:ind w:firstLine="709"/>
        <w:jc w:val="both"/>
        <w:rPr>
          <w:bCs/>
          <w:sz w:val="28"/>
          <w:szCs w:val="28"/>
        </w:rPr>
      </w:pPr>
    </w:p>
    <w:p w:rsidR="0099032B" w:rsidRDefault="0099032B" w:rsidP="0099032B">
      <w:pPr>
        <w:suppressAutoHyphens w:val="0"/>
        <w:spacing w:line="360" w:lineRule="auto"/>
        <w:jc w:val="both"/>
        <w:rPr>
          <w:b/>
          <w:bCs/>
          <w:sz w:val="28"/>
          <w:szCs w:val="28"/>
        </w:rPr>
      </w:pPr>
      <w:r>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99032B" w:rsidRDefault="0099032B" w:rsidP="0099032B">
      <w:pPr>
        <w:spacing w:line="360" w:lineRule="auto"/>
        <w:jc w:val="both"/>
        <w:rPr>
          <w:bCs/>
          <w:sz w:val="28"/>
          <w:szCs w:val="28"/>
        </w:rPr>
      </w:pPr>
    </w:p>
    <w:p w:rsidR="0099032B" w:rsidRDefault="0099032B" w:rsidP="0099032B">
      <w:pPr>
        <w:spacing w:line="360" w:lineRule="auto"/>
        <w:jc w:val="both"/>
        <w:rPr>
          <w:b/>
          <w:bCs/>
          <w:sz w:val="28"/>
          <w:szCs w:val="28"/>
        </w:rPr>
      </w:pPr>
      <w:r>
        <w:rPr>
          <w:b/>
          <w:bCs/>
          <w:sz w:val="28"/>
          <w:szCs w:val="28"/>
        </w:rPr>
        <w:t>5.1. Содержание дисциплины</w:t>
      </w:r>
    </w:p>
    <w:p w:rsidR="0099032B" w:rsidRDefault="0099032B" w:rsidP="0099032B">
      <w:pPr>
        <w:pStyle w:val="31"/>
        <w:spacing w:line="360" w:lineRule="auto"/>
        <w:ind w:firstLine="567"/>
        <w:jc w:val="center"/>
        <w:rPr>
          <w:rFonts w:ascii="Times New Roman" w:hAnsi="Times New Roman" w:cs="Times New Roman"/>
          <w:b/>
          <w:sz w:val="28"/>
          <w:szCs w:val="28"/>
        </w:rPr>
      </w:pPr>
      <w:r>
        <w:rPr>
          <w:rFonts w:ascii="Times New Roman" w:hAnsi="Times New Roman" w:cs="Times New Roman"/>
          <w:b/>
          <w:sz w:val="28"/>
          <w:szCs w:val="28"/>
        </w:rPr>
        <w:t xml:space="preserve">Тема 1. Рейтинги и ренкинги в экономике </w:t>
      </w:r>
    </w:p>
    <w:p w:rsidR="0099032B" w:rsidRDefault="0099032B" w:rsidP="0099032B">
      <w:pPr>
        <w:pStyle w:val="31"/>
        <w:spacing w:line="360" w:lineRule="auto"/>
        <w:ind w:firstLine="567"/>
        <w:rPr>
          <w:rFonts w:ascii="Times New Roman" w:hAnsi="Times New Roman" w:cs="Times New Roman"/>
          <w:sz w:val="28"/>
          <w:szCs w:val="28"/>
        </w:rPr>
      </w:pPr>
      <w:r>
        <w:rPr>
          <w:rFonts w:ascii="Times New Roman" w:hAnsi="Times New Roman" w:cs="Times New Roman"/>
          <w:sz w:val="28"/>
          <w:szCs w:val="28"/>
        </w:rPr>
        <w:lastRenderedPageBreak/>
        <w:t>Понятие рейтинга и ренкинга, их виды. Цели рейтингования и построения ренкингов. Рейтинги юридических лиц и суверенные кредитные рейтинги. Стандартизированные и внутренние рейтинги – два подхода к оценке кредитного риска. Кредитный рейтинг субъекта рынка и кредитный рейтинг финансового актива (инструмента). Рейтинги инвестиционного качества и спекулятивного качества.</w:t>
      </w:r>
    </w:p>
    <w:p w:rsidR="0099032B" w:rsidRDefault="0099032B" w:rsidP="0099032B">
      <w:pPr>
        <w:pStyle w:val="31"/>
        <w:spacing w:line="360" w:lineRule="auto"/>
        <w:ind w:firstLine="567"/>
        <w:rPr>
          <w:rFonts w:ascii="Times New Roman" w:hAnsi="Times New Roman" w:cs="Times New Roman"/>
          <w:sz w:val="28"/>
          <w:szCs w:val="28"/>
        </w:rPr>
      </w:pPr>
      <w:r>
        <w:rPr>
          <w:rFonts w:ascii="Times New Roman" w:hAnsi="Times New Roman" w:cs="Times New Roman"/>
          <w:sz w:val="28"/>
          <w:szCs w:val="28"/>
        </w:rPr>
        <w:t>Ранжирование в ренкингах. Типы данных для построения ренкингов. Объективность как неотъемлемая составляющая ренкингов. Сферы применения рейтингов и ренкингов.</w:t>
      </w:r>
    </w:p>
    <w:p w:rsidR="0099032B" w:rsidRDefault="0099032B" w:rsidP="0099032B">
      <w:pPr>
        <w:pStyle w:val="31"/>
        <w:spacing w:line="360" w:lineRule="auto"/>
        <w:ind w:firstLine="567"/>
        <w:rPr>
          <w:rFonts w:ascii="Times New Roman" w:hAnsi="Times New Roman" w:cs="Times New Roman"/>
          <w:sz w:val="28"/>
          <w:szCs w:val="28"/>
        </w:rPr>
      </w:pPr>
      <w:r>
        <w:rPr>
          <w:rFonts w:ascii="Times New Roman" w:hAnsi="Times New Roman" w:cs="Times New Roman"/>
          <w:sz w:val="28"/>
          <w:szCs w:val="28"/>
        </w:rPr>
        <w:t>Нормативно-правовая база рейтинговой деятельности в России. Методы рейтингования в соответствии с рекомендациями Базельского комитета по банковскому надзору «Базель II». Кредитные рейтинговые агентства. Субъективность как неотъемлемая составляющая рейтинговой оценки. Некредитные рейтинги. Цифровые технологии в построении рейтингов и ренкингов.</w:t>
      </w:r>
      <w:bookmarkStart w:id="3" w:name="_Hlk127530920"/>
      <w:bookmarkEnd w:id="3"/>
    </w:p>
    <w:p w:rsidR="0099032B" w:rsidRDefault="0099032B" w:rsidP="0099032B">
      <w:pPr>
        <w:pStyle w:val="31"/>
        <w:spacing w:line="360" w:lineRule="auto"/>
        <w:ind w:firstLine="567"/>
        <w:jc w:val="center"/>
        <w:rPr>
          <w:rFonts w:ascii="Times New Roman" w:hAnsi="Times New Roman" w:cs="Times New Roman"/>
          <w:b/>
          <w:sz w:val="28"/>
          <w:szCs w:val="28"/>
        </w:rPr>
      </w:pPr>
      <w:r>
        <w:rPr>
          <w:rFonts w:ascii="Times New Roman" w:hAnsi="Times New Roman" w:cs="Times New Roman"/>
          <w:b/>
          <w:sz w:val="28"/>
          <w:szCs w:val="28"/>
        </w:rPr>
        <w:t>Тема 2. Методология рейтингования юридических лиц</w:t>
      </w:r>
    </w:p>
    <w:p w:rsidR="0099032B" w:rsidRDefault="0099032B" w:rsidP="0099032B">
      <w:pPr>
        <w:spacing w:line="360" w:lineRule="auto"/>
        <w:ind w:firstLine="567"/>
        <w:jc w:val="both"/>
        <w:rPr>
          <w:sz w:val="28"/>
          <w:szCs w:val="28"/>
        </w:rPr>
      </w:pPr>
      <w:r>
        <w:rPr>
          <w:sz w:val="28"/>
          <w:szCs w:val="28"/>
        </w:rPr>
        <w:t>Ключевые принципы и методы анализа различных типов рейтингуемых объектов. Кредитный рейтинг юридического лица как оценка кредитного риска.</w:t>
      </w:r>
    </w:p>
    <w:p w:rsidR="0099032B" w:rsidRDefault="0099032B" w:rsidP="0099032B">
      <w:pPr>
        <w:spacing w:line="360" w:lineRule="auto"/>
        <w:ind w:firstLine="567"/>
        <w:jc w:val="both"/>
        <w:rPr>
          <w:sz w:val="28"/>
          <w:szCs w:val="28"/>
        </w:rPr>
      </w:pPr>
      <w:r>
        <w:rPr>
          <w:sz w:val="28"/>
          <w:szCs w:val="28"/>
        </w:rPr>
        <w:t>Методология присвоения кредитных рейтингов банкам. Методология присвоения кредитного рейтинга финансовым компаниям. Методология присвоения рейтинга кредитоспособности нефинансовым компаниям. Методология присвоения рейтинга холдинговым компаниям. Методология присвоения кредитного рейтинга лизинговым компаниям. Методология присвоения кредитного рейтинга факторинговым компаниям. Методология присвоения кредитного рейтинга микрофинансовым организациям.</w:t>
      </w:r>
    </w:p>
    <w:p w:rsidR="0099032B" w:rsidRDefault="0099032B" w:rsidP="0099032B">
      <w:pPr>
        <w:spacing w:line="360" w:lineRule="auto"/>
        <w:ind w:firstLine="567"/>
        <w:jc w:val="both"/>
        <w:rPr>
          <w:bCs/>
          <w:sz w:val="28"/>
          <w:szCs w:val="28"/>
        </w:rPr>
      </w:pPr>
      <w:r>
        <w:rPr>
          <w:bCs/>
          <w:sz w:val="28"/>
          <w:szCs w:val="28"/>
        </w:rPr>
        <w:t xml:space="preserve">Рейтинги надежности и качества услуг управляющих компаний. Рейтинг надежности и качества услуг страховых медицинских организаций. Рейтинги качества управления. Рейтинги </w:t>
      </w:r>
      <w:r>
        <w:rPr>
          <w:bCs/>
          <w:sz w:val="28"/>
          <w:szCs w:val="28"/>
          <w:lang w:val="en-US"/>
        </w:rPr>
        <w:t>ESG</w:t>
      </w:r>
      <w:r>
        <w:rPr>
          <w:bCs/>
          <w:sz w:val="28"/>
          <w:szCs w:val="28"/>
        </w:rPr>
        <w:t>.</w:t>
      </w:r>
    </w:p>
    <w:p w:rsidR="0099032B" w:rsidRDefault="0099032B" w:rsidP="0099032B">
      <w:pPr>
        <w:spacing w:line="360" w:lineRule="auto"/>
        <w:ind w:firstLine="567"/>
        <w:jc w:val="center"/>
        <w:rPr>
          <w:bCs/>
          <w:iCs/>
          <w:sz w:val="28"/>
          <w:szCs w:val="28"/>
        </w:rPr>
      </w:pPr>
      <w:r>
        <w:rPr>
          <w:b/>
          <w:sz w:val="28"/>
          <w:szCs w:val="28"/>
        </w:rPr>
        <w:t xml:space="preserve">Тема 3. Общая методология построения суверенных кредитных </w:t>
      </w:r>
      <w:r>
        <w:rPr>
          <w:b/>
          <w:sz w:val="28"/>
          <w:szCs w:val="28"/>
        </w:rPr>
        <w:lastRenderedPageBreak/>
        <w:t>рейтингов</w:t>
      </w:r>
    </w:p>
    <w:p w:rsidR="0099032B" w:rsidRDefault="0099032B" w:rsidP="0099032B">
      <w:pPr>
        <w:spacing w:line="360" w:lineRule="auto"/>
        <w:ind w:firstLine="567"/>
        <w:jc w:val="both"/>
        <w:rPr>
          <w:sz w:val="28"/>
          <w:szCs w:val="28"/>
        </w:rPr>
      </w:pPr>
      <w:r>
        <w:rPr>
          <w:sz w:val="28"/>
          <w:szCs w:val="28"/>
        </w:rPr>
        <w:t>Понятие суверенного кредитного рейтинга. Суверенный кредитный рейтинг как оценка кредитоспособности региона или государства. Элементы системы построения суверенного кредитного рейтинга. Факторы оценки кредитного риска при построении суверенного рейтинга: экономические; финансовые; социальные; политические.</w:t>
      </w:r>
    </w:p>
    <w:p w:rsidR="0099032B" w:rsidRDefault="0099032B" w:rsidP="0099032B">
      <w:pPr>
        <w:spacing w:line="360" w:lineRule="auto"/>
        <w:ind w:firstLine="567"/>
        <w:jc w:val="both"/>
        <w:rPr>
          <w:sz w:val="28"/>
          <w:szCs w:val="28"/>
        </w:rPr>
      </w:pPr>
      <w:r>
        <w:rPr>
          <w:sz w:val="28"/>
          <w:szCs w:val="28"/>
        </w:rPr>
        <w:t xml:space="preserve">Показатели, характеризующие деятельность органов власти в суверенной рейтинговой оценке. Показатели, характеризующие уровень развития региона или государства в суверенной рейтинговой оценке. </w:t>
      </w:r>
    </w:p>
    <w:p w:rsidR="0099032B" w:rsidRDefault="0099032B" w:rsidP="0099032B">
      <w:pPr>
        <w:spacing w:line="360" w:lineRule="auto"/>
        <w:ind w:firstLine="567"/>
        <w:jc w:val="both"/>
        <w:rPr>
          <w:sz w:val="28"/>
          <w:szCs w:val="28"/>
        </w:rPr>
      </w:pPr>
      <w:r>
        <w:rPr>
          <w:sz w:val="28"/>
          <w:szCs w:val="28"/>
        </w:rPr>
        <w:t>Роль суверенных кредитных рейтингов в формировании потоков прямых инвестиций. Влияние суверенных кредитных рейтингов на политическую обстановку в регионе или государстве.</w:t>
      </w:r>
    </w:p>
    <w:p w:rsidR="0099032B" w:rsidRDefault="0099032B" w:rsidP="0099032B">
      <w:pPr>
        <w:spacing w:line="360" w:lineRule="auto"/>
        <w:ind w:firstLine="567"/>
        <w:jc w:val="both"/>
        <w:rPr>
          <w:sz w:val="28"/>
          <w:szCs w:val="28"/>
        </w:rPr>
      </w:pPr>
      <w:r>
        <w:rPr>
          <w:sz w:val="28"/>
          <w:szCs w:val="28"/>
        </w:rPr>
        <w:t xml:space="preserve">Проблема предвзятости рейтинговых оценок «большой тройки» зарубежных рейтинговых агентств </w:t>
      </w:r>
      <w:proofErr w:type="spellStart"/>
      <w:r>
        <w:rPr>
          <w:sz w:val="28"/>
          <w:szCs w:val="28"/>
        </w:rPr>
        <w:t>Fitch</w:t>
      </w:r>
      <w:proofErr w:type="spellEnd"/>
      <w:r>
        <w:rPr>
          <w:sz w:val="28"/>
          <w:szCs w:val="28"/>
        </w:rPr>
        <w:t xml:space="preserve">, </w:t>
      </w:r>
      <w:proofErr w:type="spellStart"/>
      <w:r>
        <w:rPr>
          <w:sz w:val="28"/>
          <w:szCs w:val="28"/>
        </w:rPr>
        <w:t>Moody's</w:t>
      </w:r>
      <w:proofErr w:type="spellEnd"/>
      <w:r>
        <w:rPr>
          <w:sz w:val="28"/>
          <w:szCs w:val="28"/>
        </w:rPr>
        <w:t xml:space="preserve"> и </w:t>
      </w:r>
      <w:proofErr w:type="spellStart"/>
      <w:r>
        <w:rPr>
          <w:sz w:val="28"/>
          <w:szCs w:val="28"/>
        </w:rPr>
        <w:t>Standard&amp;Poor's</w:t>
      </w:r>
      <w:proofErr w:type="spellEnd"/>
      <w:r>
        <w:rPr>
          <w:sz w:val="28"/>
          <w:szCs w:val="28"/>
        </w:rPr>
        <w:t>.</w:t>
      </w:r>
    </w:p>
    <w:p w:rsidR="0099032B" w:rsidRDefault="0099032B" w:rsidP="0099032B">
      <w:pPr>
        <w:spacing w:line="360" w:lineRule="auto"/>
        <w:ind w:firstLine="567"/>
        <w:jc w:val="center"/>
        <w:rPr>
          <w:b/>
          <w:sz w:val="28"/>
          <w:szCs w:val="28"/>
        </w:rPr>
      </w:pPr>
      <w:r>
        <w:rPr>
          <w:b/>
          <w:sz w:val="28"/>
          <w:szCs w:val="28"/>
        </w:rPr>
        <w:t>Тема 4. Основы деятельности кредитных рейтинговых агентств (КРА)</w:t>
      </w:r>
    </w:p>
    <w:p w:rsidR="0099032B" w:rsidRDefault="0099032B" w:rsidP="0099032B">
      <w:pPr>
        <w:spacing w:line="360" w:lineRule="auto"/>
        <w:ind w:firstLine="567"/>
        <w:jc w:val="both"/>
        <w:rPr>
          <w:bCs/>
          <w:sz w:val="28"/>
          <w:szCs w:val="28"/>
        </w:rPr>
      </w:pPr>
      <w:r>
        <w:rPr>
          <w:sz w:val="28"/>
          <w:szCs w:val="28"/>
        </w:rPr>
        <w:t>Понятие кредитного рейтингового агентства (КРА), принципы и особенности его деятельности. Рейтинговая оценка КРА как стандартизированный подход к оценке кредитного риска рейтингуемого объекта. Цель и задачи рейтингования при стандартизированном подходе КРА. Применение стандартизированных рейтингов в нормативно-правовых актах и регулировании финансового рынка.</w:t>
      </w:r>
    </w:p>
    <w:p w:rsidR="0099032B" w:rsidRDefault="0099032B" w:rsidP="0099032B">
      <w:pPr>
        <w:spacing w:line="360" w:lineRule="auto"/>
        <w:ind w:firstLine="567"/>
        <w:jc w:val="both"/>
        <w:rPr>
          <w:sz w:val="28"/>
          <w:szCs w:val="28"/>
        </w:rPr>
      </w:pPr>
      <w:r>
        <w:rPr>
          <w:sz w:val="28"/>
          <w:szCs w:val="28"/>
        </w:rPr>
        <w:t>Процедуры рейтингового процесса в КРА. Нормативное обеспечение подхода оценки кредитных рисков на основе рейтингов КРА.</w:t>
      </w:r>
    </w:p>
    <w:p w:rsidR="0099032B" w:rsidRDefault="0099032B" w:rsidP="0099032B">
      <w:pPr>
        <w:spacing w:line="360" w:lineRule="auto"/>
        <w:ind w:firstLine="567"/>
        <w:jc w:val="both"/>
        <w:rPr>
          <w:sz w:val="28"/>
          <w:szCs w:val="28"/>
        </w:rPr>
      </w:pPr>
      <w:r>
        <w:rPr>
          <w:sz w:val="28"/>
          <w:szCs w:val="28"/>
        </w:rPr>
        <w:t xml:space="preserve">Российские рейтинговые агентства. Аккредитованные Банком России КРА: АКРА (АО), </w:t>
      </w:r>
      <w:r>
        <w:rPr>
          <w:sz w:val="28"/>
          <w:szCs w:val="28"/>
          <w:shd w:val="clear" w:color="auto" w:fill="FFFFFF"/>
        </w:rPr>
        <w:t xml:space="preserve">АО "Эксперт РА", </w:t>
      </w:r>
      <w:r>
        <w:rPr>
          <w:color w:val="2C2D2E"/>
          <w:sz w:val="28"/>
          <w:szCs w:val="28"/>
          <w:shd w:val="clear" w:color="auto" w:fill="FFFFFF"/>
        </w:rPr>
        <w:t>ООО «НРА», ООО «НКР».</w:t>
      </w:r>
      <w:r>
        <w:rPr>
          <w:sz w:val="28"/>
          <w:szCs w:val="28"/>
        </w:rPr>
        <w:t xml:space="preserve"> Нормативно-правовое регулирование деятельности российских КРА. «Большая тройка» зарубежных рейтинговых агентств </w:t>
      </w:r>
      <w:proofErr w:type="spellStart"/>
      <w:r>
        <w:rPr>
          <w:sz w:val="28"/>
          <w:szCs w:val="28"/>
        </w:rPr>
        <w:t>Fitch</w:t>
      </w:r>
      <w:proofErr w:type="spellEnd"/>
      <w:r>
        <w:rPr>
          <w:sz w:val="28"/>
          <w:szCs w:val="28"/>
        </w:rPr>
        <w:t xml:space="preserve">, </w:t>
      </w:r>
      <w:proofErr w:type="spellStart"/>
      <w:r>
        <w:rPr>
          <w:sz w:val="28"/>
          <w:szCs w:val="28"/>
        </w:rPr>
        <w:t>Moody's</w:t>
      </w:r>
      <w:proofErr w:type="spellEnd"/>
      <w:r>
        <w:rPr>
          <w:sz w:val="28"/>
          <w:szCs w:val="28"/>
        </w:rPr>
        <w:t xml:space="preserve"> и </w:t>
      </w:r>
      <w:proofErr w:type="spellStart"/>
      <w:r>
        <w:rPr>
          <w:sz w:val="28"/>
          <w:szCs w:val="28"/>
        </w:rPr>
        <w:t>Standard&amp;Poor's</w:t>
      </w:r>
      <w:proofErr w:type="spellEnd"/>
      <w:r>
        <w:rPr>
          <w:sz w:val="28"/>
          <w:szCs w:val="28"/>
        </w:rPr>
        <w:t>.</w:t>
      </w:r>
    </w:p>
    <w:p w:rsidR="0099032B" w:rsidRDefault="0099032B" w:rsidP="0099032B">
      <w:pPr>
        <w:spacing w:line="360" w:lineRule="auto"/>
        <w:ind w:firstLine="567"/>
        <w:jc w:val="both"/>
        <w:rPr>
          <w:sz w:val="28"/>
          <w:szCs w:val="28"/>
        </w:rPr>
      </w:pPr>
      <w:r>
        <w:rPr>
          <w:sz w:val="28"/>
          <w:szCs w:val="28"/>
        </w:rPr>
        <w:t>Рейтинговые шкалы, прогнозы по рейтингам. Национальная рейтинговая шкала. Международные рейтинговые шкалы.</w:t>
      </w:r>
    </w:p>
    <w:p w:rsidR="0099032B" w:rsidRDefault="0099032B" w:rsidP="0099032B">
      <w:pPr>
        <w:spacing w:line="360" w:lineRule="auto"/>
        <w:ind w:firstLine="567"/>
        <w:jc w:val="center"/>
        <w:rPr>
          <w:b/>
          <w:sz w:val="28"/>
          <w:szCs w:val="28"/>
        </w:rPr>
      </w:pPr>
      <w:r>
        <w:rPr>
          <w:b/>
          <w:sz w:val="28"/>
          <w:szCs w:val="28"/>
        </w:rPr>
        <w:lastRenderedPageBreak/>
        <w:t>Тема 5. Ренкинги субъектов рынка</w:t>
      </w:r>
    </w:p>
    <w:p w:rsidR="0099032B" w:rsidRDefault="0099032B" w:rsidP="0099032B">
      <w:pPr>
        <w:pStyle w:val="31"/>
        <w:spacing w:line="360" w:lineRule="auto"/>
        <w:ind w:firstLine="567"/>
        <w:rPr>
          <w:rFonts w:ascii="Times New Roman" w:hAnsi="Times New Roman" w:cs="Times New Roman"/>
          <w:sz w:val="28"/>
          <w:szCs w:val="28"/>
        </w:rPr>
      </w:pPr>
      <w:r>
        <w:rPr>
          <w:rFonts w:ascii="Times New Roman" w:hAnsi="Times New Roman" w:cs="Times New Roman"/>
          <w:sz w:val="28"/>
          <w:szCs w:val="28"/>
        </w:rPr>
        <w:t>Понятие и типы ренкингов. Цели построения и применение ренкингов субъектов рынка. Ранжирование в ренкинге. Объективность ренкингов.</w:t>
      </w:r>
    </w:p>
    <w:p w:rsidR="0099032B" w:rsidRDefault="0099032B" w:rsidP="0099032B">
      <w:pPr>
        <w:spacing w:line="360" w:lineRule="auto"/>
        <w:ind w:firstLine="567"/>
        <w:jc w:val="both"/>
        <w:rPr>
          <w:bCs/>
          <w:sz w:val="28"/>
          <w:szCs w:val="28"/>
        </w:rPr>
      </w:pPr>
      <w:r>
        <w:rPr>
          <w:bCs/>
          <w:sz w:val="28"/>
          <w:szCs w:val="28"/>
        </w:rPr>
        <w:t xml:space="preserve">Ренкинги юридических лиц. Ренкинги публично-правовых образований. </w:t>
      </w:r>
      <w:r>
        <w:rPr>
          <w:bCs/>
          <w:sz w:val="28"/>
          <w:szCs w:val="28"/>
          <w:lang w:val="en-US"/>
        </w:rPr>
        <w:t>ESG</w:t>
      </w:r>
      <w:r>
        <w:rPr>
          <w:bCs/>
          <w:sz w:val="28"/>
          <w:szCs w:val="28"/>
        </w:rPr>
        <w:t xml:space="preserve"> ренкинги, внедрение </w:t>
      </w:r>
      <w:r>
        <w:rPr>
          <w:bCs/>
          <w:sz w:val="28"/>
          <w:szCs w:val="28"/>
          <w:lang w:val="en-US"/>
        </w:rPr>
        <w:t>ESG</w:t>
      </w:r>
      <w:r>
        <w:rPr>
          <w:bCs/>
          <w:sz w:val="28"/>
          <w:szCs w:val="28"/>
        </w:rPr>
        <w:t xml:space="preserve"> подходов на российском рынке, принципы </w:t>
      </w:r>
      <w:r>
        <w:rPr>
          <w:bCs/>
          <w:sz w:val="28"/>
          <w:szCs w:val="28"/>
          <w:lang w:val="en-US"/>
        </w:rPr>
        <w:t>ESG</w:t>
      </w:r>
      <w:r>
        <w:rPr>
          <w:bCs/>
          <w:sz w:val="28"/>
          <w:szCs w:val="28"/>
        </w:rPr>
        <w:t xml:space="preserve"> в деятельности субъектов РФ и компаний. </w:t>
      </w:r>
    </w:p>
    <w:p w:rsidR="0099032B" w:rsidRDefault="0099032B" w:rsidP="0099032B">
      <w:pPr>
        <w:spacing w:line="360" w:lineRule="auto"/>
        <w:ind w:firstLine="567"/>
        <w:jc w:val="both"/>
        <w:rPr>
          <w:bCs/>
          <w:sz w:val="28"/>
          <w:szCs w:val="28"/>
        </w:rPr>
      </w:pPr>
      <w:r>
        <w:rPr>
          <w:bCs/>
          <w:sz w:val="28"/>
          <w:szCs w:val="28"/>
        </w:rPr>
        <w:t>Исходные данные для получения ренкинга. Верификация ренкингов.</w:t>
      </w:r>
      <w:r>
        <w:rPr>
          <w:sz w:val="28"/>
          <w:szCs w:val="28"/>
        </w:rPr>
        <w:t xml:space="preserve"> </w:t>
      </w:r>
    </w:p>
    <w:p w:rsidR="0099032B" w:rsidRDefault="0099032B" w:rsidP="0099032B">
      <w:pPr>
        <w:tabs>
          <w:tab w:val="left" w:pos="993"/>
          <w:tab w:val="left" w:pos="1276"/>
          <w:tab w:val="left" w:pos="1418"/>
          <w:tab w:val="left" w:pos="2552"/>
        </w:tabs>
        <w:spacing w:line="360" w:lineRule="auto"/>
        <w:ind w:firstLine="709"/>
        <w:jc w:val="both"/>
        <w:rPr>
          <w:bCs/>
          <w:sz w:val="28"/>
          <w:szCs w:val="28"/>
        </w:rPr>
      </w:pPr>
    </w:p>
    <w:p w:rsidR="0099032B" w:rsidRDefault="0099032B" w:rsidP="0099032B">
      <w:pPr>
        <w:spacing w:line="360" w:lineRule="auto"/>
        <w:jc w:val="both"/>
        <w:rPr>
          <w:b/>
          <w:sz w:val="28"/>
          <w:szCs w:val="28"/>
        </w:rPr>
      </w:pPr>
      <w:r>
        <w:rPr>
          <w:b/>
          <w:sz w:val="28"/>
          <w:szCs w:val="28"/>
        </w:rPr>
        <w:t xml:space="preserve">5.2. </w:t>
      </w:r>
      <w:proofErr w:type="spellStart"/>
      <w:r>
        <w:rPr>
          <w:b/>
          <w:sz w:val="28"/>
          <w:szCs w:val="28"/>
        </w:rPr>
        <w:t>Учебно</w:t>
      </w:r>
      <w:proofErr w:type="spellEnd"/>
      <w:r>
        <w:rPr>
          <w:b/>
          <w:sz w:val="28"/>
          <w:szCs w:val="28"/>
        </w:rPr>
        <w:t>–тематический план</w:t>
      </w:r>
    </w:p>
    <w:p w:rsidR="0099032B" w:rsidRDefault="0099032B" w:rsidP="0099032B">
      <w:pPr>
        <w:jc w:val="both"/>
        <w:rPr>
          <w:bCs/>
          <w:i/>
          <w:sz w:val="24"/>
          <w:szCs w:val="24"/>
        </w:rPr>
      </w:pPr>
      <w:r>
        <w:rPr>
          <w:i/>
          <w:sz w:val="24"/>
          <w:szCs w:val="24"/>
        </w:rPr>
        <w:t xml:space="preserve">очная форма обучения/очно-заочная форма обучения, ИОО                              </w:t>
      </w:r>
      <w:r>
        <w:rPr>
          <w:sz w:val="28"/>
          <w:szCs w:val="28"/>
        </w:rPr>
        <w:t>Таблица 3.1</w:t>
      </w:r>
    </w:p>
    <w:tbl>
      <w:tblPr>
        <w:tblW w:w="9705" w:type="dxa"/>
        <w:jc w:val="center"/>
        <w:tblLayout w:type="fixed"/>
        <w:tblLook w:val="00A0" w:firstRow="1" w:lastRow="0" w:firstColumn="1" w:lastColumn="0" w:noHBand="0" w:noVBand="0"/>
      </w:tblPr>
      <w:tblGrid>
        <w:gridCol w:w="635"/>
        <w:gridCol w:w="1954"/>
        <w:gridCol w:w="708"/>
        <w:gridCol w:w="992"/>
        <w:gridCol w:w="856"/>
        <w:gridCol w:w="1555"/>
        <w:gridCol w:w="1278"/>
        <w:gridCol w:w="1727"/>
      </w:tblGrid>
      <w:tr w:rsidR="0099032B" w:rsidTr="0099032B">
        <w:trPr>
          <w:jc w:val="center"/>
        </w:trPr>
        <w:tc>
          <w:tcPr>
            <w:tcW w:w="634" w:type="dxa"/>
            <w:vMerge w:val="restart"/>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right" w:pos="851"/>
              </w:tabs>
              <w:jc w:val="center"/>
              <w:rPr>
                <w:sz w:val="24"/>
                <w:szCs w:val="24"/>
                <w:lang w:eastAsia="en-US"/>
              </w:rPr>
            </w:pPr>
            <w:r>
              <w:rPr>
                <w:sz w:val="24"/>
                <w:szCs w:val="24"/>
                <w:lang w:eastAsia="en-US"/>
              </w:rPr>
              <w:t>№</w:t>
            </w:r>
          </w:p>
          <w:p w:rsidR="0099032B" w:rsidRDefault="0099032B">
            <w:pPr>
              <w:tabs>
                <w:tab w:val="right" w:pos="851"/>
              </w:tabs>
              <w:jc w:val="center"/>
              <w:rPr>
                <w:sz w:val="24"/>
                <w:szCs w:val="24"/>
                <w:lang w:eastAsia="en-US"/>
              </w:rPr>
            </w:pPr>
            <w:r>
              <w:rPr>
                <w:sz w:val="24"/>
                <w:szCs w:val="24"/>
                <w:lang w:eastAsia="en-US"/>
              </w:rPr>
              <w:t>п/п</w:t>
            </w:r>
          </w:p>
        </w:tc>
        <w:tc>
          <w:tcPr>
            <w:tcW w:w="1953" w:type="dxa"/>
            <w:vMerge w:val="restart"/>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right" w:pos="851"/>
              </w:tabs>
              <w:rPr>
                <w:sz w:val="24"/>
                <w:szCs w:val="24"/>
                <w:lang w:eastAsia="en-US"/>
              </w:rPr>
            </w:pPr>
            <w:r>
              <w:rPr>
                <w:b/>
                <w:sz w:val="24"/>
                <w:szCs w:val="24"/>
                <w:lang w:eastAsia="en-US"/>
              </w:rPr>
              <w:t>Наименование тем (разделов) дисциплины</w:t>
            </w:r>
          </w:p>
        </w:tc>
        <w:tc>
          <w:tcPr>
            <w:tcW w:w="5389" w:type="dxa"/>
            <w:gridSpan w:val="5"/>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right" w:pos="851"/>
              </w:tabs>
              <w:jc w:val="center"/>
              <w:rPr>
                <w:b/>
                <w:sz w:val="24"/>
                <w:szCs w:val="24"/>
                <w:lang w:eastAsia="en-US"/>
              </w:rPr>
            </w:pPr>
            <w:r>
              <w:rPr>
                <w:b/>
                <w:sz w:val="24"/>
                <w:szCs w:val="24"/>
                <w:lang w:eastAsia="en-US"/>
              </w:rPr>
              <w:t>Трудоемкость в часах</w:t>
            </w:r>
          </w:p>
        </w:tc>
        <w:tc>
          <w:tcPr>
            <w:tcW w:w="1727" w:type="dxa"/>
            <w:vMerge w:val="restart"/>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b/>
                <w:sz w:val="24"/>
                <w:lang w:eastAsia="en-US"/>
              </w:rPr>
            </w:pPr>
            <w:r>
              <w:rPr>
                <w:b/>
                <w:sz w:val="24"/>
                <w:lang w:eastAsia="en-US"/>
              </w:rPr>
              <w:t>Формы текущего контроля успеваемости</w:t>
            </w:r>
          </w:p>
        </w:tc>
      </w:tr>
      <w:tr w:rsidR="0099032B" w:rsidTr="0099032B">
        <w:trPr>
          <w:jc w:val="center"/>
        </w:trPr>
        <w:tc>
          <w:tcPr>
            <w:tcW w:w="634" w:type="dxa"/>
            <w:vMerge/>
            <w:tcBorders>
              <w:top w:val="single" w:sz="4" w:space="0" w:color="000000"/>
              <w:left w:val="single" w:sz="4" w:space="0" w:color="000000"/>
              <w:bottom w:val="single" w:sz="4" w:space="0" w:color="000000"/>
              <w:right w:val="single" w:sz="4" w:space="0" w:color="000000"/>
            </w:tcBorders>
            <w:vAlign w:val="center"/>
            <w:hideMark/>
          </w:tcPr>
          <w:p w:rsidR="0099032B" w:rsidRDefault="0099032B">
            <w:pPr>
              <w:widowControl/>
              <w:rPr>
                <w:sz w:val="24"/>
                <w:szCs w:val="24"/>
                <w:lang w:eastAsia="en-US"/>
              </w:rPr>
            </w:pPr>
          </w:p>
        </w:tc>
        <w:tc>
          <w:tcPr>
            <w:tcW w:w="1953" w:type="dxa"/>
            <w:vMerge/>
            <w:tcBorders>
              <w:top w:val="single" w:sz="4" w:space="0" w:color="000000"/>
              <w:left w:val="single" w:sz="4" w:space="0" w:color="000000"/>
              <w:bottom w:val="single" w:sz="4" w:space="0" w:color="000000"/>
              <w:right w:val="single" w:sz="4" w:space="0" w:color="000000"/>
            </w:tcBorders>
            <w:vAlign w:val="center"/>
            <w:hideMark/>
          </w:tcPr>
          <w:p w:rsidR="0099032B" w:rsidRDefault="0099032B">
            <w:pPr>
              <w:widowControl/>
              <w:rPr>
                <w:sz w:val="24"/>
                <w:szCs w:val="24"/>
                <w:lang w:eastAsia="en-US"/>
              </w:rPr>
            </w:pPr>
          </w:p>
        </w:tc>
        <w:tc>
          <w:tcPr>
            <w:tcW w:w="708" w:type="dxa"/>
            <w:vMerge w:val="restart"/>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right" w:pos="851"/>
              </w:tabs>
              <w:ind w:left="-111" w:right="-99"/>
              <w:jc w:val="center"/>
              <w:rPr>
                <w:b/>
                <w:sz w:val="24"/>
                <w:szCs w:val="24"/>
                <w:lang w:eastAsia="en-US"/>
              </w:rPr>
            </w:pPr>
            <w:r>
              <w:rPr>
                <w:b/>
                <w:sz w:val="24"/>
                <w:szCs w:val="24"/>
                <w:lang w:eastAsia="en-US"/>
              </w:rPr>
              <w:t>Всего</w:t>
            </w:r>
          </w:p>
        </w:tc>
        <w:tc>
          <w:tcPr>
            <w:tcW w:w="3403" w:type="dxa"/>
            <w:gridSpan w:val="3"/>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right" w:pos="851"/>
              </w:tabs>
              <w:jc w:val="center"/>
              <w:rPr>
                <w:b/>
                <w:sz w:val="24"/>
                <w:szCs w:val="24"/>
                <w:lang w:eastAsia="en-US"/>
              </w:rPr>
            </w:pPr>
            <w:r>
              <w:rPr>
                <w:b/>
                <w:sz w:val="24"/>
                <w:szCs w:val="24"/>
                <w:lang w:eastAsia="en-US"/>
              </w:rPr>
              <w:t>Контактная работа-</w:t>
            </w:r>
          </w:p>
          <w:p w:rsidR="0099032B" w:rsidRDefault="0099032B">
            <w:pPr>
              <w:tabs>
                <w:tab w:val="right" w:pos="851"/>
              </w:tabs>
              <w:ind w:left="-111" w:right="-99"/>
              <w:jc w:val="center"/>
              <w:rPr>
                <w:b/>
                <w:sz w:val="24"/>
                <w:szCs w:val="24"/>
                <w:lang w:eastAsia="en-US"/>
              </w:rPr>
            </w:pPr>
            <w:r>
              <w:rPr>
                <w:b/>
                <w:sz w:val="24"/>
                <w:szCs w:val="24"/>
                <w:lang w:eastAsia="en-US"/>
              </w:rPr>
              <w:t>Аудиторная работа</w:t>
            </w:r>
          </w:p>
        </w:tc>
        <w:tc>
          <w:tcPr>
            <w:tcW w:w="1278" w:type="dxa"/>
            <w:vMerge w:val="restart"/>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right" w:pos="851"/>
              </w:tabs>
              <w:ind w:left="-111" w:right="-99"/>
              <w:jc w:val="center"/>
              <w:rPr>
                <w:sz w:val="24"/>
                <w:szCs w:val="24"/>
                <w:lang w:eastAsia="en-US"/>
              </w:rPr>
            </w:pPr>
            <w:r>
              <w:rPr>
                <w:b/>
                <w:sz w:val="24"/>
                <w:szCs w:val="24"/>
                <w:lang w:eastAsia="en-US"/>
              </w:rPr>
              <w:t>Самостоятельная работа</w:t>
            </w:r>
          </w:p>
        </w:tc>
        <w:tc>
          <w:tcPr>
            <w:tcW w:w="1727" w:type="dxa"/>
            <w:vMerge/>
            <w:tcBorders>
              <w:top w:val="single" w:sz="4" w:space="0" w:color="000000"/>
              <w:left w:val="single" w:sz="4" w:space="0" w:color="000000"/>
              <w:bottom w:val="single" w:sz="4" w:space="0" w:color="000000"/>
              <w:right w:val="single" w:sz="4" w:space="0" w:color="000000"/>
            </w:tcBorders>
            <w:vAlign w:val="center"/>
            <w:hideMark/>
          </w:tcPr>
          <w:p w:rsidR="0099032B" w:rsidRDefault="0099032B">
            <w:pPr>
              <w:widowControl/>
              <w:rPr>
                <w:b/>
                <w:sz w:val="24"/>
                <w:lang w:eastAsia="en-US"/>
              </w:rPr>
            </w:pPr>
          </w:p>
        </w:tc>
      </w:tr>
      <w:tr w:rsidR="0099032B" w:rsidTr="0099032B">
        <w:trPr>
          <w:jc w:val="center"/>
        </w:trPr>
        <w:tc>
          <w:tcPr>
            <w:tcW w:w="634" w:type="dxa"/>
            <w:vMerge/>
            <w:tcBorders>
              <w:top w:val="single" w:sz="4" w:space="0" w:color="000000"/>
              <w:left w:val="single" w:sz="4" w:space="0" w:color="000000"/>
              <w:bottom w:val="single" w:sz="4" w:space="0" w:color="000000"/>
              <w:right w:val="single" w:sz="4" w:space="0" w:color="000000"/>
            </w:tcBorders>
            <w:vAlign w:val="center"/>
            <w:hideMark/>
          </w:tcPr>
          <w:p w:rsidR="0099032B" w:rsidRDefault="0099032B">
            <w:pPr>
              <w:widowControl/>
              <w:rPr>
                <w:sz w:val="24"/>
                <w:szCs w:val="24"/>
                <w:lang w:eastAsia="en-US"/>
              </w:rPr>
            </w:pPr>
          </w:p>
        </w:tc>
        <w:tc>
          <w:tcPr>
            <w:tcW w:w="1953" w:type="dxa"/>
            <w:vMerge/>
            <w:tcBorders>
              <w:top w:val="single" w:sz="4" w:space="0" w:color="000000"/>
              <w:left w:val="single" w:sz="4" w:space="0" w:color="000000"/>
              <w:bottom w:val="single" w:sz="4" w:space="0" w:color="000000"/>
              <w:right w:val="single" w:sz="4" w:space="0" w:color="000000"/>
            </w:tcBorders>
            <w:vAlign w:val="center"/>
            <w:hideMark/>
          </w:tcPr>
          <w:p w:rsidR="0099032B" w:rsidRDefault="0099032B">
            <w:pPr>
              <w:widowControl/>
              <w:rPr>
                <w:sz w:val="24"/>
                <w:szCs w:val="24"/>
                <w:lang w:eastAsia="en-US"/>
              </w:rPr>
            </w:pPr>
          </w:p>
        </w:tc>
        <w:tc>
          <w:tcPr>
            <w:tcW w:w="5389" w:type="dxa"/>
            <w:vMerge/>
            <w:tcBorders>
              <w:top w:val="single" w:sz="4" w:space="0" w:color="000000"/>
              <w:left w:val="single" w:sz="4" w:space="0" w:color="000000"/>
              <w:bottom w:val="single" w:sz="4" w:space="0" w:color="000000"/>
              <w:right w:val="single" w:sz="4" w:space="0" w:color="000000"/>
            </w:tcBorders>
            <w:vAlign w:val="center"/>
            <w:hideMark/>
          </w:tcPr>
          <w:p w:rsidR="0099032B" w:rsidRDefault="0099032B">
            <w:pPr>
              <w:widowControl/>
              <w:rPr>
                <w:b/>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right" w:pos="851"/>
              </w:tabs>
              <w:ind w:left="-111" w:right="-99"/>
              <w:jc w:val="center"/>
              <w:rPr>
                <w:sz w:val="24"/>
                <w:szCs w:val="24"/>
                <w:lang w:eastAsia="en-US"/>
              </w:rPr>
            </w:pPr>
            <w:r>
              <w:rPr>
                <w:sz w:val="24"/>
                <w:szCs w:val="24"/>
                <w:lang w:eastAsia="en-US"/>
              </w:rPr>
              <w:t xml:space="preserve">Общая, </w:t>
            </w:r>
            <w:r>
              <w:rPr>
                <w:sz w:val="24"/>
                <w:szCs w:val="24"/>
                <w:lang w:eastAsia="en-US"/>
              </w:rPr>
              <w:br/>
              <w:t>в т. ч.:</w:t>
            </w:r>
          </w:p>
        </w:tc>
        <w:tc>
          <w:tcPr>
            <w:tcW w:w="85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right" w:pos="851"/>
              </w:tabs>
              <w:ind w:left="-111" w:right="-99"/>
              <w:jc w:val="center"/>
              <w:rPr>
                <w:sz w:val="24"/>
                <w:szCs w:val="24"/>
                <w:lang w:eastAsia="en-US"/>
              </w:rPr>
            </w:pPr>
            <w:r>
              <w:rPr>
                <w:sz w:val="24"/>
                <w:szCs w:val="24"/>
                <w:lang w:eastAsia="en-US"/>
              </w:rPr>
              <w:t>Лекции</w:t>
            </w:r>
          </w:p>
        </w:tc>
        <w:tc>
          <w:tcPr>
            <w:tcW w:w="1555"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right" w:pos="851"/>
              </w:tabs>
              <w:ind w:left="-111" w:right="-99"/>
              <w:jc w:val="center"/>
              <w:rPr>
                <w:sz w:val="24"/>
                <w:szCs w:val="24"/>
                <w:lang w:eastAsia="en-US"/>
              </w:rPr>
            </w:pPr>
            <w:r>
              <w:rPr>
                <w:sz w:val="24"/>
                <w:szCs w:val="24"/>
                <w:lang w:eastAsia="en-US"/>
              </w:rPr>
              <w:t>Семинары, практические занятия</w:t>
            </w:r>
          </w:p>
        </w:tc>
        <w:tc>
          <w:tcPr>
            <w:tcW w:w="1278" w:type="dxa"/>
            <w:vMerge/>
            <w:tcBorders>
              <w:top w:val="single" w:sz="4" w:space="0" w:color="000000"/>
              <w:left w:val="single" w:sz="4" w:space="0" w:color="000000"/>
              <w:bottom w:val="single" w:sz="4" w:space="0" w:color="000000"/>
              <w:right w:val="single" w:sz="4" w:space="0" w:color="000000"/>
            </w:tcBorders>
            <w:vAlign w:val="center"/>
            <w:hideMark/>
          </w:tcPr>
          <w:p w:rsidR="0099032B" w:rsidRDefault="0099032B">
            <w:pPr>
              <w:widowControl/>
              <w:rPr>
                <w:sz w:val="24"/>
                <w:szCs w:val="24"/>
                <w:lang w:eastAsia="en-US"/>
              </w:rPr>
            </w:pPr>
          </w:p>
        </w:tc>
        <w:tc>
          <w:tcPr>
            <w:tcW w:w="1727" w:type="dxa"/>
            <w:vMerge/>
            <w:tcBorders>
              <w:top w:val="single" w:sz="4" w:space="0" w:color="000000"/>
              <w:left w:val="single" w:sz="4" w:space="0" w:color="000000"/>
              <w:bottom w:val="single" w:sz="4" w:space="0" w:color="000000"/>
              <w:right w:val="single" w:sz="4" w:space="0" w:color="000000"/>
            </w:tcBorders>
            <w:vAlign w:val="center"/>
            <w:hideMark/>
          </w:tcPr>
          <w:p w:rsidR="0099032B" w:rsidRDefault="0099032B">
            <w:pPr>
              <w:widowControl/>
              <w:rPr>
                <w:b/>
                <w:sz w:val="24"/>
                <w:lang w:eastAsia="en-US"/>
              </w:rPr>
            </w:pPr>
          </w:p>
        </w:tc>
      </w:tr>
      <w:tr w:rsidR="0099032B" w:rsidTr="0099032B">
        <w:trPr>
          <w:trHeight w:val="633"/>
          <w:jc w:val="center"/>
        </w:trPr>
        <w:tc>
          <w:tcPr>
            <w:tcW w:w="634"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left" w:pos="709"/>
                <w:tab w:val="left" w:pos="993"/>
              </w:tabs>
              <w:jc w:val="center"/>
              <w:rPr>
                <w:sz w:val="24"/>
                <w:lang w:eastAsia="en-US"/>
              </w:rPr>
            </w:pPr>
            <w:r>
              <w:rPr>
                <w:sz w:val="24"/>
                <w:lang w:eastAsia="en-US"/>
              </w:rPr>
              <w:t>1.</w:t>
            </w:r>
          </w:p>
        </w:tc>
        <w:tc>
          <w:tcPr>
            <w:tcW w:w="1953"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31"/>
              <w:widowControl w:val="0"/>
              <w:jc w:val="left"/>
              <w:rPr>
                <w:rFonts w:cs="Times New Roman"/>
                <w:bCs/>
                <w:szCs w:val="24"/>
              </w:rPr>
            </w:pPr>
            <w:r>
              <w:rPr>
                <w:rFonts w:ascii="Times New Roman" w:hAnsi="Times New Roman" w:cs="Times New Roman"/>
                <w:bCs/>
                <w:szCs w:val="24"/>
              </w:rPr>
              <w:t>Рейтинги и ренкинги в экономике</w:t>
            </w:r>
          </w:p>
        </w:tc>
        <w:tc>
          <w:tcPr>
            <w:tcW w:w="70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16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4</w:t>
            </w:r>
          </w:p>
        </w:tc>
        <w:tc>
          <w:tcPr>
            <w:tcW w:w="85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2</w:t>
            </w:r>
          </w:p>
        </w:tc>
        <w:tc>
          <w:tcPr>
            <w:tcW w:w="1555"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2</w:t>
            </w:r>
          </w:p>
        </w:tc>
        <w:tc>
          <w:tcPr>
            <w:tcW w:w="127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12</w:t>
            </w:r>
          </w:p>
        </w:tc>
        <w:tc>
          <w:tcPr>
            <w:tcW w:w="1727" w:type="dxa"/>
            <w:vMerge w:val="restart"/>
            <w:tcBorders>
              <w:top w:val="single" w:sz="4" w:space="0" w:color="000000"/>
              <w:left w:val="single" w:sz="4" w:space="0" w:color="000000"/>
              <w:bottom w:val="single" w:sz="4" w:space="0" w:color="000000"/>
              <w:right w:val="single" w:sz="4" w:space="0" w:color="000000"/>
            </w:tcBorders>
            <w:vAlign w:val="center"/>
          </w:tcPr>
          <w:p w:rsidR="0099032B" w:rsidRDefault="0099032B">
            <w:pPr>
              <w:rPr>
                <w:sz w:val="24"/>
                <w:lang w:eastAsia="en-US"/>
              </w:rPr>
            </w:pPr>
          </w:p>
          <w:p w:rsidR="0099032B" w:rsidRDefault="0099032B">
            <w:pPr>
              <w:rPr>
                <w:sz w:val="24"/>
                <w:lang w:eastAsia="en-US"/>
              </w:rPr>
            </w:pPr>
            <w:r>
              <w:rPr>
                <w:sz w:val="24"/>
                <w:lang w:eastAsia="en-US"/>
              </w:rPr>
              <w:t>Опрос.</w:t>
            </w:r>
          </w:p>
          <w:p w:rsidR="0099032B" w:rsidRDefault="0099032B">
            <w:pPr>
              <w:rPr>
                <w:sz w:val="24"/>
                <w:lang w:eastAsia="en-US"/>
              </w:rPr>
            </w:pPr>
            <w:r>
              <w:rPr>
                <w:sz w:val="24"/>
                <w:lang w:eastAsia="en-US"/>
              </w:rPr>
              <w:t>Дискуссия.</w:t>
            </w:r>
          </w:p>
          <w:p w:rsidR="0099032B" w:rsidRDefault="0099032B">
            <w:pPr>
              <w:rPr>
                <w:sz w:val="24"/>
                <w:lang w:eastAsia="en-US"/>
              </w:rPr>
            </w:pPr>
            <w:r>
              <w:rPr>
                <w:sz w:val="24"/>
                <w:lang w:eastAsia="en-US"/>
              </w:rPr>
              <w:t>Решение задач.</w:t>
            </w:r>
          </w:p>
          <w:p w:rsidR="0099032B" w:rsidRDefault="0099032B">
            <w:pPr>
              <w:rPr>
                <w:sz w:val="24"/>
                <w:lang w:eastAsia="en-US"/>
              </w:rPr>
            </w:pPr>
          </w:p>
          <w:p w:rsidR="0099032B" w:rsidRDefault="0099032B">
            <w:pPr>
              <w:rPr>
                <w:sz w:val="24"/>
                <w:lang w:eastAsia="en-US"/>
              </w:rPr>
            </w:pPr>
          </w:p>
        </w:tc>
      </w:tr>
      <w:tr w:rsidR="0099032B" w:rsidTr="0099032B">
        <w:trPr>
          <w:trHeight w:val="729"/>
          <w:jc w:val="center"/>
        </w:trPr>
        <w:tc>
          <w:tcPr>
            <w:tcW w:w="634"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left" w:pos="709"/>
                <w:tab w:val="left" w:pos="993"/>
              </w:tabs>
              <w:jc w:val="center"/>
              <w:rPr>
                <w:sz w:val="24"/>
                <w:lang w:eastAsia="en-US"/>
              </w:rPr>
            </w:pPr>
            <w:r>
              <w:rPr>
                <w:sz w:val="24"/>
                <w:lang w:eastAsia="en-US"/>
              </w:rPr>
              <w:t>2.</w:t>
            </w:r>
          </w:p>
        </w:tc>
        <w:tc>
          <w:tcPr>
            <w:tcW w:w="1953"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31"/>
              <w:widowControl w:val="0"/>
              <w:jc w:val="left"/>
              <w:rPr>
                <w:rFonts w:cs="Times New Roman"/>
                <w:bCs/>
                <w:szCs w:val="24"/>
              </w:rPr>
            </w:pPr>
            <w:r>
              <w:rPr>
                <w:rFonts w:ascii="Times New Roman" w:hAnsi="Times New Roman" w:cs="Times New Roman"/>
                <w:bCs/>
                <w:szCs w:val="24"/>
              </w:rPr>
              <w:t>Методология рейтингования юридических лиц</w:t>
            </w:r>
          </w:p>
        </w:tc>
        <w:tc>
          <w:tcPr>
            <w:tcW w:w="70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26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10</w:t>
            </w:r>
          </w:p>
        </w:tc>
        <w:tc>
          <w:tcPr>
            <w:tcW w:w="85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4</w:t>
            </w:r>
          </w:p>
        </w:tc>
        <w:tc>
          <w:tcPr>
            <w:tcW w:w="1555"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6</w:t>
            </w:r>
          </w:p>
        </w:tc>
        <w:tc>
          <w:tcPr>
            <w:tcW w:w="127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16</w:t>
            </w:r>
          </w:p>
        </w:tc>
        <w:tc>
          <w:tcPr>
            <w:tcW w:w="1727" w:type="dxa"/>
            <w:vMerge/>
            <w:tcBorders>
              <w:top w:val="single" w:sz="4" w:space="0" w:color="000000"/>
              <w:left w:val="single" w:sz="4" w:space="0" w:color="000000"/>
              <w:bottom w:val="single" w:sz="4" w:space="0" w:color="000000"/>
              <w:right w:val="single" w:sz="4" w:space="0" w:color="000000"/>
            </w:tcBorders>
            <w:vAlign w:val="center"/>
            <w:hideMark/>
          </w:tcPr>
          <w:p w:rsidR="0099032B" w:rsidRDefault="0099032B">
            <w:pPr>
              <w:widowControl/>
              <w:rPr>
                <w:sz w:val="24"/>
                <w:lang w:eastAsia="en-US"/>
              </w:rPr>
            </w:pPr>
          </w:p>
        </w:tc>
      </w:tr>
      <w:tr w:rsidR="0099032B" w:rsidTr="0099032B">
        <w:trPr>
          <w:trHeight w:val="843"/>
          <w:jc w:val="center"/>
        </w:trPr>
        <w:tc>
          <w:tcPr>
            <w:tcW w:w="634"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left" w:pos="709"/>
                <w:tab w:val="left" w:pos="993"/>
              </w:tabs>
              <w:jc w:val="center"/>
              <w:rPr>
                <w:sz w:val="24"/>
                <w:lang w:eastAsia="en-US"/>
              </w:rPr>
            </w:pPr>
            <w:r>
              <w:rPr>
                <w:sz w:val="24"/>
                <w:lang w:eastAsia="en-US"/>
              </w:rPr>
              <w:t>3.</w:t>
            </w:r>
          </w:p>
        </w:tc>
        <w:tc>
          <w:tcPr>
            <w:tcW w:w="1953"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31"/>
              <w:widowControl w:val="0"/>
              <w:jc w:val="left"/>
              <w:rPr>
                <w:rFonts w:ascii="Times New Roman" w:hAnsi="Times New Roman" w:cs="Times New Roman"/>
                <w:bCs/>
                <w:szCs w:val="24"/>
              </w:rPr>
            </w:pPr>
            <w:r>
              <w:rPr>
                <w:rFonts w:ascii="Times New Roman" w:hAnsi="Times New Roman" w:cs="Times New Roman"/>
                <w:bCs/>
                <w:szCs w:val="24"/>
              </w:rPr>
              <w:t>Общая методология построения суверенных кредитных рейтингов</w:t>
            </w:r>
          </w:p>
        </w:tc>
        <w:tc>
          <w:tcPr>
            <w:tcW w:w="70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24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8</w:t>
            </w:r>
          </w:p>
        </w:tc>
        <w:tc>
          <w:tcPr>
            <w:tcW w:w="85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4</w:t>
            </w:r>
          </w:p>
        </w:tc>
        <w:tc>
          <w:tcPr>
            <w:tcW w:w="1555"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4</w:t>
            </w:r>
          </w:p>
        </w:tc>
        <w:tc>
          <w:tcPr>
            <w:tcW w:w="127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16</w:t>
            </w:r>
          </w:p>
        </w:tc>
        <w:tc>
          <w:tcPr>
            <w:tcW w:w="1727" w:type="dxa"/>
            <w:vMerge/>
            <w:tcBorders>
              <w:top w:val="single" w:sz="4" w:space="0" w:color="000000"/>
              <w:left w:val="single" w:sz="4" w:space="0" w:color="000000"/>
              <w:bottom w:val="single" w:sz="4" w:space="0" w:color="000000"/>
              <w:right w:val="single" w:sz="4" w:space="0" w:color="000000"/>
            </w:tcBorders>
            <w:vAlign w:val="center"/>
            <w:hideMark/>
          </w:tcPr>
          <w:p w:rsidR="0099032B" w:rsidRDefault="0099032B">
            <w:pPr>
              <w:widowControl/>
              <w:rPr>
                <w:sz w:val="24"/>
                <w:lang w:eastAsia="en-US"/>
              </w:rPr>
            </w:pPr>
          </w:p>
        </w:tc>
      </w:tr>
      <w:tr w:rsidR="0099032B" w:rsidTr="0099032B">
        <w:trPr>
          <w:jc w:val="center"/>
        </w:trPr>
        <w:tc>
          <w:tcPr>
            <w:tcW w:w="634"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left" w:pos="709"/>
                <w:tab w:val="left" w:pos="993"/>
              </w:tabs>
              <w:jc w:val="center"/>
              <w:rPr>
                <w:sz w:val="24"/>
                <w:lang w:eastAsia="en-US"/>
              </w:rPr>
            </w:pPr>
            <w:r>
              <w:rPr>
                <w:sz w:val="24"/>
                <w:lang w:eastAsia="en-US"/>
              </w:rPr>
              <w:t>4.</w:t>
            </w:r>
          </w:p>
        </w:tc>
        <w:tc>
          <w:tcPr>
            <w:tcW w:w="1953"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rPr>
                <w:bCs/>
                <w:sz w:val="24"/>
                <w:szCs w:val="24"/>
                <w:lang w:eastAsia="en-US"/>
              </w:rPr>
            </w:pPr>
            <w:r>
              <w:rPr>
                <w:bCs/>
                <w:sz w:val="24"/>
                <w:szCs w:val="24"/>
                <w:lang w:eastAsia="en-US"/>
              </w:rPr>
              <w:t>Основы деятельности кредитных рейтинговых агентств (КРА)</w:t>
            </w:r>
          </w:p>
        </w:tc>
        <w:tc>
          <w:tcPr>
            <w:tcW w:w="70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24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8</w:t>
            </w:r>
          </w:p>
        </w:tc>
        <w:tc>
          <w:tcPr>
            <w:tcW w:w="85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4</w:t>
            </w:r>
          </w:p>
        </w:tc>
        <w:tc>
          <w:tcPr>
            <w:tcW w:w="1555"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4</w:t>
            </w:r>
          </w:p>
        </w:tc>
        <w:tc>
          <w:tcPr>
            <w:tcW w:w="127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16</w:t>
            </w:r>
          </w:p>
        </w:tc>
        <w:tc>
          <w:tcPr>
            <w:tcW w:w="1727" w:type="dxa"/>
            <w:vMerge/>
            <w:tcBorders>
              <w:top w:val="single" w:sz="4" w:space="0" w:color="000000"/>
              <w:left w:val="single" w:sz="4" w:space="0" w:color="000000"/>
              <w:bottom w:val="single" w:sz="4" w:space="0" w:color="000000"/>
              <w:right w:val="single" w:sz="4" w:space="0" w:color="000000"/>
            </w:tcBorders>
            <w:vAlign w:val="center"/>
            <w:hideMark/>
          </w:tcPr>
          <w:p w:rsidR="0099032B" w:rsidRDefault="0099032B">
            <w:pPr>
              <w:widowControl/>
              <w:rPr>
                <w:sz w:val="24"/>
                <w:lang w:eastAsia="en-US"/>
              </w:rPr>
            </w:pPr>
          </w:p>
        </w:tc>
      </w:tr>
      <w:tr w:rsidR="0099032B" w:rsidTr="0099032B">
        <w:trPr>
          <w:trHeight w:val="1193"/>
          <w:jc w:val="center"/>
        </w:trPr>
        <w:tc>
          <w:tcPr>
            <w:tcW w:w="634"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left" w:pos="709"/>
                <w:tab w:val="left" w:pos="993"/>
              </w:tabs>
              <w:jc w:val="center"/>
              <w:rPr>
                <w:sz w:val="24"/>
                <w:lang w:eastAsia="en-US"/>
              </w:rPr>
            </w:pPr>
            <w:r>
              <w:rPr>
                <w:sz w:val="24"/>
                <w:lang w:eastAsia="en-US"/>
              </w:rPr>
              <w:t>5.</w:t>
            </w:r>
          </w:p>
        </w:tc>
        <w:tc>
          <w:tcPr>
            <w:tcW w:w="1953"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31"/>
              <w:widowControl w:val="0"/>
              <w:jc w:val="left"/>
              <w:rPr>
                <w:rFonts w:ascii="Times New Roman" w:hAnsi="Times New Roman" w:cs="Times New Roman"/>
                <w:bCs/>
                <w:szCs w:val="24"/>
              </w:rPr>
            </w:pPr>
            <w:r>
              <w:rPr>
                <w:rFonts w:ascii="Times New Roman" w:hAnsi="Times New Roman" w:cs="Times New Roman"/>
                <w:bCs/>
                <w:szCs w:val="24"/>
              </w:rPr>
              <w:t>Ренкинги субъектов рынка</w:t>
            </w:r>
          </w:p>
        </w:tc>
        <w:tc>
          <w:tcPr>
            <w:tcW w:w="70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18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4</w:t>
            </w:r>
          </w:p>
        </w:tc>
        <w:tc>
          <w:tcPr>
            <w:tcW w:w="85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2</w:t>
            </w:r>
          </w:p>
        </w:tc>
        <w:tc>
          <w:tcPr>
            <w:tcW w:w="1555"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2</w:t>
            </w:r>
          </w:p>
        </w:tc>
        <w:tc>
          <w:tcPr>
            <w:tcW w:w="127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14</w:t>
            </w:r>
          </w:p>
        </w:tc>
        <w:tc>
          <w:tcPr>
            <w:tcW w:w="1727" w:type="dxa"/>
            <w:vMerge/>
            <w:tcBorders>
              <w:top w:val="single" w:sz="4" w:space="0" w:color="000000"/>
              <w:left w:val="single" w:sz="4" w:space="0" w:color="000000"/>
              <w:bottom w:val="single" w:sz="4" w:space="0" w:color="000000"/>
              <w:right w:val="single" w:sz="4" w:space="0" w:color="000000"/>
            </w:tcBorders>
            <w:vAlign w:val="center"/>
            <w:hideMark/>
          </w:tcPr>
          <w:p w:rsidR="0099032B" w:rsidRDefault="0099032B">
            <w:pPr>
              <w:widowControl/>
              <w:rPr>
                <w:sz w:val="24"/>
                <w:lang w:eastAsia="en-US"/>
              </w:rPr>
            </w:pPr>
          </w:p>
        </w:tc>
      </w:tr>
      <w:tr w:rsidR="0099032B" w:rsidTr="0099032B">
        <w:trPr>
          <w:trHeight w:val="838"/>
          <w:jc w:val="center"/>
        </w:trPr>
        <w:tc>
          <w:tcPr>
            <w:tcW w:w="634" w:type="dxa"/>
            <w:tcBorders>
              <w:top w:val="single" w:sz="4" w:space="0" w:color="000000"/>
              <w:left w:val="single" w:sz="4" w:space="0" w:color="000000"/>
              <w:bottom w:val="single" w:sz="4" w:space="0" w:color="000000"/>
              <w:right w:val="single" w:sz="4" w:space="0" w:color="000000"/>
            </w:tcBorders>
            <w:vAlign w:val="center"/>
          </w:tcPr>
          <w:p w:rsidR="0099032B" w:rsidRDefault="0099032B">
            <w:pPr>
              <w:tabs>
                <w:tab w:val="right" w:pos="851"/>
              </w:tabs>
              <w:jc w:val="center"/>
              <w:rPr>
                <w:sz w:val="24"/>
                <w:szCs w:val="24"/>
                <w:lang w:eastAsia="en-US"/>
              </w:rPr>
            </w:pPr>
          </w:p>
        </w:tc>
        <w:tc>
          <w:tcPr>
            <w:tcW w:w="1953"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right" w:pos="851"/>
              </w:tabs>
              <w:rPr>
                <w:sz w:val="24"/>
                <w:szCs w:val="24"/>
                <w:lang w:eastAsia="en-US"/>
              </w:rPr>
            </w:pPr>
            <w:r>
              <w:rPr>
                <w:sz w:val="24"/>
                <w:szCs w:val="24"/>
                <w:lang w:eastAsia="en-US"/>
              </w:rPr>
              <w:t>В целом по дисциплине</w:t>
            </w:r>
          </w:p>
        </w:tc>
        <w:tc>
          <w:tcPr>
            <w:tcW w:w="70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108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34</w:t>
            </w:r>
          </w:p>
        </w:tc>
        <w:tc>
          <w:tcPr>
            <w:tcW w:w="85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bCs/>
                <w:sz w:val="24"/>
                <w:szCs w:val="24"/>
                <w:lang w:eastAsia="en-US"/>
              </w:rPr>
            </w:pPr>
            <w:r>
              <w:rPr>
                <w:bCs/>
                <w:sz w:val="24"/>
                <w:szCs w:val="24"/>
                <w:lang w:eastAsia="en-US"/>
              </w:rPr>
              <w:t>16</w:t>
            </w:r>
          </w:p>
        </w:tc>
        <w:tc>
          <w:tcPr>
            <w:tcW w:w="1555"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bCs/>
                <w:sz w:val="24"/>
                <w:szCs w:val="24"/>
                <w:lang w:eastAsia="en-US"/>
              </w:rPr>
              <w:t>18</w:t>
            </w:r>
          </w:p>
        </w:tc>
        <w:tc>
          <w:tcPr>
            <w:tcW w:w="127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bCs/>
                <w:sz w:val="24"/>
                <w:szCs w:val="24"/>
                <w:lang w:eastAsia="en-US"/>
              </w:rPr>
            </w:pPr>
            <w:r>
              <w:rPr>
                <w:bCs/>
                <w:sz w:val="24"/>
                <w:szCs w:val="24"/>
                <w:lang w:eastAsia="en-US"/>
              </w:rPr>
              <w:t>74</w:t>
            </w:r>
          </w:p>
        </w:tc>
        <w:tc>
          <w:tcPr>
            <w:tcW w:w="1727" w:type="dxa"/>
            <w:tcBorders>
              <w:top w:val="single" w:sz="4" w:space="0" w:color="000000"/>
              <w:left w:val="single" w:sz="4" w:space="0" w:color="000000"/>
              <w:bottom w:val="single" w:sz="4" w:space="0" w:color="000000"/>
              <w:right w:val="single" w:sz="4" w:space="0" w:color="000000"/>
            </w:tcBorders>
            <w:hideMark/>
          </w:tcPr>
          <w:p w:rsidR="0099032B" w:rsidRDefault="0099032B">
            <w:pPr>
              <w:jc w:val="center"/>
              <w:rPr>
                <w:bCs/>
                <w:sz w:val="24"/>
                <w:szCs w:val="24"/>
                <w:lang w:eastAsia="en-US"/>
              </w:rPr>
            </w:pPr>
            <w:r>
              <w:rPr>
                <w:bCs/>
                <w:sz w:val="24"/>
                <w:szCs w:val="24"/>
                <w:lang w:eastAsia="en-US"/>
              </w:rPr>
              <w:t>Согласно учебному плану: контрольная работа</w:t>
            </w:r>
          </w:p>
        </w:tc>
      </w:tr>
      <w:tr w:rsidR="0099032B" w:rsidTr="0099032B">
        <w:trPr>
          <w:trHeight w:val="398"/>
          <w:jc w:val="center"/>
        </w:trPr>
        <w:tc>
          <w:tcPr>
            <w:tcW w:w="634" w:type="dxa"/>
            <w:tcBorders>
              <w:top w:val="single" w:sz="4" w:space="0" w:color="000000"/>
              <w:left w:val="single" w:sz="4" w:space="0" w:color="000000"/>
              <w:bottom w:val="single" w:sz="4" w:space="0" w:color="000000"/>
              <w:right w:val="single" w:sz="4" w:space="0" w:color="000000"/>
            </w:tcBorders>
            <w:vAlign w:val="center"/>
          </w:tcPr>
          <w:p w:rsidR="0099032B" w:rsidRDefault="0099032B">
            <w:pPr>
              <w:tabs>
                <w:tab w:val="right" w:pos="851"/>
              </w:tabs>
              <w:jc w:val="center"/>
              <w:rPr>
                <w:sz w:val="24"/>
                <w:szCs w:val="24"/>
                <w:lang w:eastAsia="en-US"/>
              </w:rPr>
            </w:pPr>
          </w:p>
        </w:tc>
        <w:tc>
          <w:tcPr>
            <w:tcW w:w="1953"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right" w:pos="851"/>
              </w:tabs>
              <w:rPr>
                <w:sz w:val="24"/>
                <w:szCs w:val="24"/>
                <w:lang w:eastAsia="en-US"/>
              </w:rPr>
            </w:pPr>
            <w:r>
              <w:rPr>
                <w:sz w:val="24"/>
                <w:szCs w:val="24"/>
                <w:lang w:eastAsia="en-US"/>
              </w:rPr>
              <w:t>Итого в %</w:t>
            </w:r>
          </w:p>
        </w:tc>
        <w:tc>
          <w:tcPr>
            <w:tcW w:w="70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100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31</w:t>
            </w:r>
          </w:p>
        </w:tc>
        <w:tc>
          <w:tcPr>
            <w:tcW w:w="85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bCs/>
                <w:sz w:val="24"/>
                <w:szCs w:val="24"/>
                <w:lang w:eastAsia="en-US"/>
              </w:rPr>
            </w:pPr>
            <w:r>
              <w:rPr>
                <w:bCs/>
                <w:sz w:val="24"/>
                <w:szCs w:val="24"/>
                <w:lang w:eastAsia="en-US"/>
              </w:rPr>
              <w:t>47</w:t>
            </w:r>
          </w:p>
        </w:tc>
        <w:tc>
          <w:tcPr>
            <w:tcW w:w="1555"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53</w:t>
            </w:r>
          </w:p>
        </w:tc>
        <w:tc>
          <w:tcPr>
            <w:tcW w:w="127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bCs/>
                <w:sz w:val="24"/>
                <w:szCs w:val="24"/>
                <w:lang w:eastAsia="en-US"/>
              </w:rPr>
            </w:pPr>
            <w:r>
              <w:rPr>
                <w:bCs/>
                <w:sz w:val="24"/>
                <w:szCs w:val="24"/>
                <w:lang w:eastAsia="en-US"/>
              </w:rPr>
              <w:t>69</w:t>
            </w:r>
          </w:p>
        </w:tc>
        <w:tc>
          <w:tcPr>
            <w:tcW w:w="1727" w:type="dxa"/>
            <w:tcBorders>
              <w:top w:val="single" w:sz="4" w:space="0" w:color="000000"/>
              <w:left w:val="single" w:sz="4" w:space="0" w:color="000000"/>
              <w:bottom w:val="single" w:sz="4" w:space="0" w:color="000000"/>
              <w:right w:val="single" w:sz="4" w:space="0" w:color="000000"/>
            </w:tcBorders>
            <w:vAlign w:val="center"/>
          </w:tcPr>
          <w:p w:rsidR="0099032B" w:rsidRDefault="0099032B">
            <w:pPr>
              <w:jc w:val="center"/>
              <w:rPr>
                <w:bCs/>
                <w:sz w:val="24"/>
                <w:szCs w:val="24"/>
                <w:lang w:eastAsia="en-US"/>
              </w:rPr>
            </w:pPr>
          </w:p>
        </w:tc>
      </w:tr>
    </w:tbl>
    <w:p w:rsidR="0099032B" w:rsidRDefault="0099032B" w:rsidP="0099032B">
      <w:pPr>
        <w:spacing w:line="360" w:lineRule="auto"/>
        <w:ind w:firstLine="709"/>
        <w:jc w:val="both"/>
        <w:rPr>
          <w:rFonts w:eastAsia="Calibri"/>
          <w:sz w:val="28"/>
          <w:szCs w:val="28"/>
        </w:rPr>
      </w:pPr>
    </w:p>
    <w:p w:rsidR="0099032B" w:rsidRDefault="0099032B" w:rsidP="0099032B">
      <w:pPr>
        <w:jc w:val="both"/>
        <w:rPr>
          <w:bCs/>
          <w:i/>
          <w:sz w:val="24"/>
          <w:szCs w:val="24"/>
        </w:rPr>
      </w:pPr>
      <w:r>
        <w:rPr>
          <w:rFonts w:eastAsia="Calibri"/>
          <w:i/>
          <w:sz w:val="24"/>
          <w:szCs w:val="24"/>
        </w:rPr>
        <w:t xml:space="preserve">очно-заочная форма                                                                                      </w:t>
      </w:r>
      <w:r>
        <w:rPr>
          <w:sz w:val="28"/>
          <w:szCs w:val="28"/>
        </w:rPr>
        <w:t xml:space="preserve">Таблица 3.2 </w:t>
      </w:r>
    </w:p>
    <w:tbl>
      <w:tblPr>
        <w:tblW w:w="9705" w:type="dxa"/>
        <w:jc w:val="center"/>
        <w:tblLayout w:type="fixed"/>
        <w:tblLook w:val="00A0" w:firstRow="1" w:lastRow="0" w:firstColumn="1" w:lastColumn="0" w:noHBand="0" w:noVBand="0"/>
      </w:tblPr>
      <w:tblGrid>
        <w:gridCol w:w="635"/>
        <w:gridCol w:w="1954"/>
        <w:gridCol w:w="708"/>
        <w:gridCol w:w="992"/>
        <w:gridCol w:w="856"/>
        <w:gridCol w:w="1555"/>
        <w:gridCol w:w="1236"/>
        <w:gridCol w:w="1769"/>
      </w:tblGrid>
      <w:tr w:rsidR="0099032B" w:rsidTr="0099032B">
        <w:trPr>
          <w:jc w:val="center"/>
        </w:trPr>
        <w:tc>
          <w:tcPr>
            <w:tcW w:w="634" w:type="dxa"/>
            <w:vMerge w:val="restart"/>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right" w:pos="851"/>
              </w:tabs>
              <w:jc w:val="center"/>
              <w:rPr>
                <w:sz w:val="24"/>
                <w:szCs w:val="24"/>
                <w:lang w:eastAsia="en-US"/>
              </w:rPr>
            </w:pPr>
            <w:r>
              <w:rPr>
                <w:sz w:val="24"/>
                <w:szCs w:val="24"/>
                <w:lang w:eastAsia="en-US"/>
              </w:rPr>
              <w:t>№</w:t>
            </w:r>
          </w:p>
          <w:p w:rsidR="0099032B" w:rsidRDefault="0099032B">
            <w:pPr>
              <w:tabs>
                <w:tab w:val="right" w:pos="851"/>
              </w:tabs>
              <w:jc w:val="center"/>
              <w:rPr>
                <w:sz w:val="24"/>
                <w:szCs w:val="24"/>
                <w:lang w:eastAsia="en-US"/>
              </w:rPr>
            </w:pPr>
            <w:r>
              <w:rPr>
                <w:sz w:val="24"/>
                <w:szCs w:val="24"/>
                <w:lang w:eastAsia="en-US"/>
              </w:rPr>
              <w:t>п/п</w:t>
            </w:r>
          </w:p>
        </w:tc>
        <w:tc>
          <w:tcPr>
            <w:tcW w:w="1953" w:type="dxa"/>
            <w:vMerge w:val="restart"/>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right" w:pos="851"/>
              </w:tabs>
              <w:rPr>
                <w:sz w:val="24"/>
                <w:szCs w:val="24"/>
                <w:lang w:eastAsia="en-US"/>
              </w:rPr>
            </w:pPr>
            <w:r>
              <w:rPr>
                <w:b/>
                <w:sz w:val="24"/>
                <w:szCs w:val="24"/>
                <w:lang w:eastAsia="en-US"/>
              </w:rPr>
              <w:t>Наименование тем (разделов) дисциплины</w:t>
            </w:r>
          </w:p>
        </w:tc>
        <w:tc>
          <w:tcPr>
            <w:tcW w:w="5347" w:type="dxa"/>
            <w:gridSpan w:val="5"/>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right" w:pos="851"/>
              </w:tabs>
              <w:jc w:val="center"/>
              <w:rPr>
                <w:b/>
                <w:sz w:val="24"/>
                <w:szCs w:val="24"/>
                <w:lang w:eastAsia="en-US"/>
              </w:rPr>
            </w:pPr>
            <w:r>
              <w:rPr>
                <w:b/>
                <w:sz w:val="24"/>
                <w:szCs w:val="24"/>
                <w:lang w:eastAsia="en-US"/>
              </w:rPr>
              <w:t>Трудоемкость в часах</w:t>
            </w:r>
          </w:p>
        </w:tc>
        <w:tc>
          <w:tcPr>
            <w:tcW w:w="1769" w:type="dxa"/>
            <w:vMerge w:val="restart"/>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b/>
                <w:sz w:val="24"/>
                <w:lang w:eastAsia="en-US"/>
              </w:rPr>
            </w:pPr>
            <w:r>
              <w:rPr>
                <w:b/>
                <w:sz w:val="24"/>
                <w:lang w:eastAsia="en-US"/>
              </w:rPr>
              <w:t>Формы текущего контроля успеваемости</w:t>
            </w:r>
          </w:p>
        </w:tc>
      </w:tr>
      <w:tr w:rsidR="0099032B" w:rsidTr="0099032B">
        <w:trPr>
          <w:jc w:val="center"/>
        </w:trPr>
        <w:tc>
          <w:tcPr>
            <w:tcW w:w="634" w:type="dxa"/>
            <w:vMerge/>
            <w:tcBorders>
              <w:top w:val="single" w:sz="4" w:space="0" w:color="000000"/>
              <w:left w:val="single" w:sz="4" w:space="0" w:color="000000"/>
              <w:bottom w:val="single" w:sz="4" w:space="0" w:color="000000"/>
              <w:right w:val="single" w:sz="4" w:space="0" w:color="000000"/>
            </w:tcBorders>
            <w:vAlign w:val="center"/>
            <w:hideMark/>
          </w:tcPr>
          <w:p w:rsidR="0099032B" w:rsidRDefault="0099032B">
            <w:pPr>
              <w:widowControl/>
              <w:rPr>
                <w:sz w:val="24"/>
                <w:szCs w:val="24"/>
                <w:lang w:eastAsia="en-US"/>
              </w:rPr>
            </w:pPr>
          </w:p>
        </w:tc>
        <w:tc>
          <w:tcPr>
            <w:tcW w:w="1953" w:type="dxa"/>
            <w:vMerge/>
            <w:tcBorders>
              <w:top w:val="single" w:sz="4" w:space="0" w:color="000000"/>
              <w:left w:val="single" w:sz="4" w:space="0" w:color="000000"/>
              <w:bottom w:val="single" w:sz="4" w:space="0" w:color="000000"/>
              <w:right w:val="single" w:sz="4" w:space="0" w:color="000000"/>
            </w:tcBorders>
            <w:vAlign w:val="center"/>
            <w:hideMark/>
          </w:tcPr>
          <w:p w:rsidR="0099032B" w:rsidRDefault="0099032B">
            <w:pPr>
              <w:widowControl/>
              <w:rPr>
                <w:sz w:val="24"/>
                <w:szCs w:val="24"/>
                <w:lang w:eastAsia="en-US"/>
              </w:rPr>
            </w:pPr>
          </w:p>
        </w:tc>
        <w:tc>
          <w:tcPr>
            <w:tcW w:w="708" w:type="dxa"/>
            <w:vMerge w:val="restart"/>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right" w:pos="851"/>
              </w:tabs>
              <w:ind w:left="-111" w:right="-99"/>
              <w:jc w:val="center"/>
              <w:rPr>
                <w:b/>
                <w:sz w:val="24"/>
                <w:szCs w:val="24"/>
                <w:lang w:eastAsia="en-US"/>
              </w:rPr>
            </w:pPr>
            <w:r>
              <w:rPr>
                <w:b/>
                <w:sz w:val="24"/>
                <w:szCs w:val="24"/>
                <w:lang w:eastAsia="en-US"/>
              </w:rPr>
              <w:t>Всего</w:t>
            </w:r>
          </w:p>
        </w:tc>
        <w:tc>
          <w:tcPr>
            <w:tcW w:w="3403" w:type="dxa"/>
            <w:gridSpan w:val="3"/>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right" w:pos="851"/>
              </w:tabs>
              <w:jc w:val="center"/>
              <w:rPr>
                <w:b/>
                <w:sz w:val="24"/>
                <w:szCs w:val="24"/>
                <w:lang w:eastAsia="en-US"/>
              </w:rPr>
            </w:pPr>
            <w:r>
              <w:rPr>
                <w:b/>
                <w:sz w:val="24"/>
                <w:szCs w:val="24"/>
                <w:lang w:eastAsia="en-US"/>
              </w:rPr>
              <w:t>Контактная работа-</w:t>
            </w:r>
          </w:p>
          <w:p w:rsidR="0099032B" w:rsidRDefault="0099032B">
            <w:pPr>
              <w:tabs>
                <w:tab w:val="right" w:pos="851"/>
              </w:tabs>
              <w:ind w:left="-111" w:right="-99"/>
              <w:jc w:val="center"/>
              <w:rPr>
                <w:b/>
                <w:sz w:val="24"/>
                <w:szCs w:val="24"/>
                <w:lang w:eastAsia="en-US"/>
              </w:rPr>
            </w:pPr>
            <w:r>
              <w:rPr>
                <w:b/>
                <w:sz w:val="24"/>
                <w:szCs w:val="24"/>
                <w:lang w:eastAsia="en-US"/>
              </w:rPr>
              <w:t>Аудиторная работа</w:t>
            </w:r>
          </w:p>
        </w:tc>
        <w:tc>
          <w:tcPr>
            <w:tcW w:w="1236" w:type="dxa"/>
            <w:vMerge w:val="restart"/>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right" w:pos="851"/>
              </w:tabs>
              <w:ind w:left="-111" w:right="-99"/>
              <w:jc w:val="center"/>
              <w:rPr>
                <w:sz w:val="24"/>
                <w:szCs w:val="24"/>
                <w:lang w:eastAsia="en-US"/>
              </w:rPr>
            </w:pPr>
            <w:r>
              <w:rPr>
                <w:b/>
                <w:sz w:val="24"/>
                <w:szCs w:val="24"/>
                <w:lang w:eastAsia="en-US"/>
              </w:rPr>
              <w:t>Самостоятельная работа</w:t>
            </w:r>
          </w:p>
        </w:tc>
        <w:tc>
          <w:tcPr>
            <w:tcW w:w="1769" w:type="dxa"/>
            <w:vMerge/>
            <w:tcBorders>
              <w:top w:val="single" w:sz="4" w:space="0" w:color="000000"/>
              <w:left w:val="single" w:sz="4" w:space="0" w:color="000000"/>
              <w:bottom w:val="single" w:sz="4" w:space="0" w:color="000000"/>
              <w:right w:val="single" w:sz="4" w:space="0" w:color="000000"/>
            </w:tcBorders>
            <w:vAlign w:val="center"/>
            <w:hideMark/>
          </w:tcPr>
          <w:p w:rsidR="0099032B" w:rsidRDefault="0099032B">
            <w:pPr>
              <w:widowControl/>
              <w:rPr>
                <w:b/>
                <w:sz w:val="24"/>
                <w:lang w:eastAsia="en-US"/>
              </w:rPr>
            </w:pPr>
          </w:p>
        </w:tc>
      </w:tr>
      <w:tr w:rsidR="0099032B" w:rsidTr="0099032B">
        <w:trPr>
          <w:jc w:val="center"/>
        </w:trPr>
        <w:tc>
          <w:tcPr>
            <w:tcW w:w="634" w:type="dxa"/>
            <w:vMerge/>
            <w:tcBorders>
              <w:top w:val="single" w:sz="4" w:space="0" w:color="000000"/>
              <w:left w:val="single" w:sz="4" w:space="0" w:color="000000"/>
              <w:bottom w:val="single" w:sz="4" w:space="0" w:color="000000"/>
              <w:right w:val="single" w:sz="4" w:space="0" w:color="000000"/>
            </w:tcBorders>
            <w:vAlign w:val="center"/>
            <w:hideMark/>
          </w:tcPr>
          <w:p w:rsidR="0099032B" w:rsidRDefault="0099032B">
            <w:pPr>
              <w:widowControl/>
              <w:rPr>
                <w:sz w:val="24"/>
                <w:szCs w:val="24"/>
                <w:lang w:eastAsia="en-US"/>
              </w:rPr>
            </w:pPr>
          </w:p>
        </w:tc>
        <w:tc>
          <w:tcPr>
            <w:tcW w:w="1953" w:type="dxa"/>
            <w:vMerge/>
            <w:tcBorders>
              <w:top w:val="single" w:sz="4" w:space="0" w:color="000000"/>
              <w:left w:val="single" w:sz="4" w:space="0" w:color="000000"/>
              <w:bottom w:val="single" w:sz="4" w:space="0" w:color="000000"/>
              <w:right w:val="single" w:sz="4" w:space="0" w:color="000000"/>
            </w:tcBorders>
            <w:vAlign w:val="center"/>
            <w:hideMark/>
          </w:tcPr>
          <w:p w:rsidR="0099032B" w:rsidRDefault="0099032B">
            <w:pPr>
              <w:widowControl/>
              <w:rPr>
                <w:sz w:val="24"/>
                <w:szCs w:val="24"/>
                <w:lang w:eastAsia="en-US"/>
              </w:rPr>
            </w:pPr>
          </w:p>
        </w:tc>
        <w:tc>
          <w:tcPr>
            <w:tcW w:w="5347" w:type="dxa"/>
            <w:vMerge/>
            <w:tcBorders>
              <w:top w:val="single" w:sz="4" w:space="0" w:color="000000"/>
              <w:left w:val="single" w:sz="4" w:space="0" w:color="000000"/>
              <w:bottom w:val="single" w:sz="4" w:space="0" w:color="000000"/>
              <w:right w:val="single" w:sz="4" w:space="0" w:color="000000"/>
            </w:tcBorders>
            <w:vAlign w:val="center"/>
            <w:hideMark/>
          </w:tcPr>
          <w:p w:rsidR="0099032B" w:rsidRDefault="0099032B">
            <w:pPr>
              <w:widowControl/>
              <w:rPr>
                <w:b/>
                <w:sz w:val="24"/>
                <w:szCs w:val="24"/>
                <w:lang w:eastAsia="en-US"/>
              </w:rPr>
            </w:pP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right" w:pos="851"/>
              </w:tabs>
              <w:ind w:left="-111" w:right="-99"/>
              <w:jc w:val="center"/>
              <w:rPr>
                <w:sz w:val="24"/>
                <w:szCs w:val="24"/>
                <w:lang w:eastAsia="en-US"/>
              </w:rPr>
            </w:pPr>
            <w:r>
              <w:rPr>
                <w:sz w:val="24"/>
                <w:szCs w:val="24"/>
                <w:lang w:eastAsia="en-US"/>
              </w:rPr>
              <w:t xml:space="preserve">Общая, </w:t>
            </w:r>
            <w:r>
              <w:rPr>
                <w:sz w:val="24"/>
                <w:szCs w:val="24"/>
                <w:lang w:eastAsia="en-US"/>
              </w:rPr>
              <w:br/>
              <w:t>в т. ч.:</w:t>
            </w:r>
          </w:p>
        </w:tc>
        <w:tc>
          <w:tcPr>
            <w:tcW w:w="85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right" w:pos="851"/>
              </w:tabs>
              <w:ind w:left="-111" w:right="-99"/>
              <w:jc w:val="center"/>
              <w:rPr>
                <w:sz w:val="24"/>
                <w:szCs w:val="24"/>
                <w:lang w:eastAsia="en-US"/>
              </w:rPr>
            </w:pPr>
            <w:r>
              <w:rPr>
                <w:sz w:val="24"/>
                <w:szCs w:val="24"/>
                <w:lang w:eastAsia="en-US"/>
              </w:rPr>
              <w:t>Лекции</w:t>
            </w:r>
          </w:p>
        </w:tc>
        <w:tc>
          <w:tcPr>
            <w:tcW w:w="1555"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right" w:pos="851"/>
              </w:tabs>
              <w:ind w:left="-111" w:right="-99"/>
              <w:jc w:val="center"/>
              <w:rPr>
                <w:sz w:val="24"/>
                <w:szCs w:val="24"/>
                <w:lang w:eastAsia="en-US"/>
              </w:rPr>
            </w:pPr>
            <w:r>
              <w:rPr>
                <w:sz w:val="24"/>
                <w:szCs w:val="24"/>
                <w:lang w:eastAsia="en-US"/>
              </w:rPr>
              <w:t>Семинары, практические занятия</w:t>
            </w:r>
          </w:p>
        </w:tc>
        <w:tc>
          <w:tcPr>
            <w:tcW w:w="1236" w:type="dxa"/>
            <w:vMerge/>
            <w:tcBorders>
              <w:top w:val="single" w:sz="4" w:space="0" w:color="000000"/>
              <w:left w:val="single" w:sz="4" w:space="0" w:color="000000"/>
              <w:bottom w:val="single" w:sz="4" w:space="0" w:color="000000"/>
              <w:right w:val="single" w:sz="4" w:space="0" w:color="000000"/>
            </w:tcBorders>
            <w:vAlign w:val="center"/>
            <w:hideMark/>
          </w:tcPr>
          <w:p w:rsidR="0099032B" w:rsidRDefault="0099032B">
            <w:pPr>
              <w:widowControl/>
              <w:rPr>
                <w:sz w:val="24"/>
                <w:szCs w:val="24"/>
                <w:lang w:eastAsia="en-US"/>
              </w:rPr>
            </w:pPr>
          </w:p>
        </w:tc>
        <w:tc>
          <w:tcPr>
            <w:tcW w:w="1769" w:type="dxa"/>
            <w:vMerge/>
            <w:tcBorders>
              <w:top w:val="single" w:sz="4" w:space="0" w:color="000000"/>
              <w:left w:val="single" w:sz="4" w:space="0" w:color="000000"/>
              <w:bottom w:val="single" w:sz="4" w:space="0" w:color="000000"/>
              <w:right w:val="single" w:sz="4" w:space="0" w:color="000000"/>
            </w:tcBorders>
            <w:vAlign w:val="center"/>
            <w:hideMark/>
          </w:tcPr>
          <w:p w:rsidR="0099032B" w:rsidRDefault="0099032B">
            <w:pPr>
              <w:widowControl/>
              <w:rPr>
                <w:b/>
                <w:sz w:val="24"/>
                <w:lang w:eastAsia="en-US"/>
              </w:rPr>
            </w:pPr>
          </w:p>
        </w:tc>
      </w:tr>
      <w:tr w:rsidR="0099032B" w:rsidTr="0099032B">
        <w:trPr>
          <w:trHeight w:val="633"/>
          <w:jc w:val="center"/>
        </w:trPr>
        <w:tc>
          <w:tcPr>
            <w:tcW w:w="634"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left" w:pos="709"/>
                <w:tab w:val="left" w:pos="993"/>
              </w:tabs>
              <w:jc w:val="center"/>
              <w:rPr>
                <w:sz w:val="24"/>
                <w:lang w:eastAsia="en-US"/>
              </w:rPr>
            </w:pPr>
            <w:r>
              <w:rPr>
                <w:sz w:val="24"/>
                <w:lang w:eastAsia="en-US"/>
              </w:rPr>
              <w:t>1.</w:t>
            </w:r>
          </w:p>
        </w:tc>
        <w:tc>
          <w:tcPr>
            <w:tcW w:w="1953"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rPr>
                <w:sz w:val="24"/>
                <w:lang w:eastAsia="en-US"/>
              </w:rPr>
            </w:pPr>
            <w:r>
              <w:rPr>
                <w:bCs/>
                <w:sz w:val="24"/>
                <w:szCs w:val="24"/>
                <w:lang w:eastAsia="en-US"/>
              </w:rPr>
              <w:t>Рейтинги и ренкинги в экономике</w:t>
            </w:r>
          </w:p>
        </w:tc>
        <w:tc>
          <w:tcPr>
            <w:tcW w:w="70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15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3</w:t>
            </w:r>
          </w:p>
        </w:tc>
        <w:tc>
          <w:tcPr>
            <w:tcW w:w="85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1</w:t>
            </w:r>
          </w:p>
        </w:tc>
        <w:tc>
          <w:tcPr>
            <w:tcW w:w="1555"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2</w:t>
            </w:r>
          </w:p>
        </w:tc>
        <w:tc>
          <w:tcPr>
            <w:tcW w:w="123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12</w:t>
            </w:r>
          </w:p>
        </w:tc>
        <w:tc>
          <w:tcPr>
            <w:tcW w:w="1769" w:type="dxa"/>
            <w:vMerge w:val="restart"/>
            <w:tcBorders>
              <w:top w:val="single" w:sz="4" w:space="0" w:color="000000"/>
              <w:left w:val="single" w:sz="4" w:space="0" w:color="000000"/>
              <w:bottom w:val="single" w:sz="4" w:space="0" w:color="000000"/>
              <w:right w:val="single" w:sz="4" w:space="0" w:color="000000"/>
            </w:tcBorders>
            <w:vAlign w:val="center"/>
          </w:tcPr>
          <w:p w:rsidR="0099032B" w:rsidRDefault="0099032B">
            <w:pPr>
              <w:rPr>
                <w:sz w:val="24"/>
                <w:lang w:eastAsia="en-US"/>
              </w:rPr>
            </w:pPr>
            <w:r>
              <w:rPr>
                <w:sz w:val="24"/>
                <w:lang w:eastAsia="en-US"/>
              </w:rPr>
              <w:t>Опрос.</w:t>
            </w:r>
          </w:p>
          <w:p w:rsidR="0099032B" w:rsidRDefault="0099032B">
            <w:pPr>
              <w:rPr>
                <w:sz w:val="24"/>
                <w:lang w:eastAsia="en-US"/>
              </w:rPr>
            </w:pPr>
            <w:r>
              <w:rPr>
                <w:sz w:val="24"/>
                <w:lang w:eastAsia="en-US"/>
              </w:rPr>
              <w:t>Дискуссия.</w:t>
            </w:r>
          </w:p>
          <w:p w:rsidR="0099032B" w:rsidRDefault="0099032B">
            <w:pPr>
              <w:rPr>
                <w:sz w:val="24"/>
                <w:lang w:eastAsia="en-US"/>
              </w:rPr>
            </w:pPr>
            <w:r>
              <w:rPr>
                <w:sz w:val="24"/>
                <w:lang w:eastAsia="en-US"/>
              </w:rPr>
              <w:t>Решение задач</w:t>
            </w:r>
          </w:p>
          <w:p w:rsidR="0099032B" w:rsidRDefault="0099032B">
            <w:pPr>
              <w:rPr>
                <w:sz w:val="24"/>
                <w:lang w:eastAsia="en-US"/>
              </w:rPr>
            </w:pPr>
          </w:p>
        </w:tc>
      </w:tr>
      <w:tr w:rsidR="0099032B" w:rsidTr="0099032B">
        <w:trPr>
          <w:trHeight w:val="729"/>
          <w:jc w:val="center"/>
        </w:trPr>
        <w:tc>
          <w:tcPr>
            <w:tcW w:w="634"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left" w:pos="709"/>
                <w:tab w:val="left" w:pos="993"/>
              </w:tabs>
              <w:jc w:val="center"/>
              <w:rPr>
                <w:sz w:val="24"/>
                <w:lang w:eastAsia="en-US"/>
              </w:rPr>
            </w:pPr>
            <w:r>
              <w:rPr>
                <w:sz w:val="24"/>
                <w:lang w:eastAsia="en-US"/>
              </w:rPr>
              <w:t>2.</w:t>
            </w:r>
          </w:p>
        </w:tc>
        <w:tc>
          <w:tcPr>
            <w:tcW w:w="1953"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31"/>
              <w:widowControl w:val="0"/>
              <w:jc w:val="left"/>
              <w:rPr>
                <w:rFonts w:cs="Times New Roman"/>
                <w:szCs w:val="24"/>
              </w:rPr>
            </w:pPr>
            <w:r>
              <w:rPr>
                <w:rFonts w:ascii="Times New Roman" w:hAnsi="Times New Roman" w:cs="Times New Roman"/>
                <w:bCs/>
                <w:szCs w:val="24"/>
              </w:rPr>
              <w:t>Методология рейтингования юридических лиц</w:t>
            </w:r>
          </w:p>
        </w:tc>
        <w:tc>
          <w:tcPr>
            <w:tcW w:w="70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26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6</w:t>
            </w:r>
          </w:p>
        </w:tc>
        <w:tc>
          <w:tcPr>
            <w:tcW w:w="85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2</w:t>
            </w:r>
          </w:p>
        </w:tc>
        <w:tc>
          <w:tcPr>
            <w:tcW w:w="1555"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4</w:t>
            </w:r>
          </w:p>
        </w:tc>
        <w:tc>
          <w:tcPr>
            <w:tcW w:w="123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20</w:t>
            </w:r>
          </w:p>
        </w:tc>
        <w:tc>
          <w:tcPr>
            <w:tcW w:w="1769" w:type="dxa"/>
            <w:vMerge/>
            <w:tcBorders>
              <w:top w:val="single" w:sz="4" w:space="0" w:color="000000"/>
              <w:left w:val="single" w:sz="4" w:space="0" w:color="000000"/>
              <w:bottom w:val="single" w:sz="4" w:space="0" w:color="000000"/>
              <w:right w:val="single" w:sz="4" w:space="0" w:color="000000"/>
            </w:tcBorders>
            <w:vAlign w:val="center"/>
            <w:hideMark/>
          </w:tcPr>
          <w:p w:rsidR="0099032B" w:rsidRDefault="0099032B">
            <w:pPr>
              <w:widowControl/>
              <w:rPr>
                <w:sz w:val="24"/>
                <w:lang w:eastAsia="en-US"/>
              </w:rPr>
            </w:pPr>
          </w:p>
        </w:tc>
      </w:tr>
      <w:tr w:rsidR="0099032B" w:rsidTr="0099032B">
        <w:trPr>
          <w:trHeight w:val="843"/>
          <w:jc w:val="center"/>
        </w:trPr>
        <w:tc>
          <w:tcPr>
            <w:tcW w:w="634"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left" w:pos="709"/>
                <w:tab w:val="left" w:pos="993"/>
              </w:tabs>
              <w:jc w:val="center"/>
              <w:rPr>
                <w:sz w:val="24"/>
                <w:lang w:eastAsia="en-US"/>
              </w:rPr>
            </w:pPr>
            <w:r>
              <w:rPr>
                <w:sz w:val="24"/>
                <w:lang w:eastAsia="en-US"/>
              </w:rPr>
              <w:t>3.</w:t>
            </w:r>
          </w:p>
        </w:tc>
        <w:tc>
          <w:tcPr>
            <w:tcW w:w="1953"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rPr>
                <w:sz w:val="24"/>
                <w:lang w:eastAsia="en-US"/>
              </w:rPr>
            </w:pPr>
            <w:r>
              <w:rPr>
                <w:bCs/>
                <w:sz w:val="24"/>
                <w:szCs w:val="24"/>
                <w:lang w:eastAsia="en-US"/>
              </w:rPr>
              <w:t>Общая методология построения суверенных кредитных рейтингов</w:t>
            </w:r>
          </w:p>
        </w:tc>
        <w:tc>
          <w:tcPr>
            <w:tcW w:w="70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26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6</w:t>
            </w:r>
          </w:p>
        </w:tc>
        <w:tc>
          <w:tcPr>
            <w:tcW w:w="85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2</w:t>
            </w:r>
          </w:p>
        </w:tc>
        <w:tc>
          <w:tcPr>
            <w:tcW w:w="1555"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4</w:t>
            </w:r>
          </w:p>
        </w:tc>
        <w:tc>
          <w:tcPr>
            <w:tcW w:w="123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20</w:t>
            </w:r>
          </w:p>
        </w:tc>
        <w:tc>
          <w:tcPr>
            <w:tcW w:w="1769" w:type="dxa"/>
            <w:vMerge/>
            <w:tcBorders>
              <w:top w:val="single" w:sz="4" w:space="0" w:color="000000"/>
              <w:left w:val="single" w:sz="4" w:space="0" w:color="000000"/>
              <w:bottom w:val="single" w:sz="4" w:space="0" w:color="000000"/>
              <w:right w:val="single" w:sz="4" w:space="0" w:color="000000"/>
            </w:tcBorders>
            <w:vAlign w:val="center"/>
            <w:hideMark/>
          </w:tcPr>
          <w:p w:rsidR="0099032B" w:rsidRDefault="0099032B">
            <w:pPr>
              <w:widowControl/>
              <w:rPr>
                <w:sz w:val="24"/>
                <w:lang w:eastAsia="en-US"/>
              </w:rPr>
            </w:pPr>
          </w:p>
        </w:tc>
      </w:tr>
      <w:tr w:rsidR="0099032B" w:rsidTr="0099032B">
        <w:trPr>
          <w:jc w:val="center"/>
        </w:trPr>
        <w:tc>
          <w:tcPr>
            <w:tcW w:w="634"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left" w:pos="709"/>
                <w:tab w:val="left" w:pos="993"/>
              </w:tabs>
              <w:jc w:val="center"/>
              <w:rPr>
                <w:sz w:val="24"/>
                <w:lang w:eastAsia="en-US"/>
              </w:rPr>
            </w:pPr>
            <w:r>
              <w:rPr>
                <w:sz w:val="24"/>
                <w:lang w:eastAsia="en-US"/>
              </w:rPr>
              <w:t>4.</w:t>
            </w:r>
          </w:p>
        </w:tc>
        <w:tc>
          <w:tcPr>
            <w:tcW w:w="1953"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rPr>
                <w:sz w:val="24"/>
                <w:lang w:eastAsia="en-US"/>
              </w:rPr>
            </w:pPr>
            <w:r>
              <w:rPr>
                <w:bCs/>
                <w:sz w:val="24"/>
                <w:szCs w:val="24"/>
                <w:lang w:eastAsia="en-US"/>
              </w:rPr>
              <w:t>Основы деятельности кредитных рейтинговых агентств (КРА)</w:t>
            </w:r>
          </w:p>
        </w:tc>
        <w:tc>
          <w:tcPr>
            <w:tcW w:w="70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22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6</w:t>
            </w:r>
          </w:p>
        </w:tc>
        <w:tc>
          <w:tcPr>
            <w:tcW w:w="85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2</w:t>
            </w:r>
          </w:p>
        </w:tc>
        <w:tc>
          <w:tcPr>
            <w:tcW w:w="1555"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4</w:t>
            </w:r>
          </w:p>
        </w:tc>
        <w:tc>
          <w:tcPr>
            <w:tcW w:w="123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16</w:t>
            </w:r>
          </w:p>
        </w:tc>
        <w:tc>
          <w:tcPr>
            <w:tcW w:w="1769" w:type="dxa"/>
            <w:vMerge/>
            <w:tcBorders>
              <w:top w:val="single" w:sz="4" w:space="0" w:color="000000"/>
              <w:left w:val="single" w:sz="4" w:space="0" w:color="000000"/>
              <w:bottom w:val="single" w:sz="4" w:space="0" w:color="000000"/>
              <w:right w:val="single" w:sz="4" w:space="0" w:color="000000"/>
            </w:tcBorders>
            <w:vAlign w:val="center"/>
            <w:hideMark/>
          </w:tcPr>
          <w:p w:rsidR="0099032B" w:rsidRDefault="0099032B">
            <w:pPr>
              <w:widowControl/>
              <w:rPr>
                <w:sz w:val="24"/>
                <w:lang w:eastAsia="en-US"/>
              </w:rPr>
            </w:pPr>
          </w:p>
        </w:tc>
      </w:tr>
      <w:tr w:rsidR="0099032B" w:rsidTr="0099032B">
        <w:trPr>
          <w:trHeight w:val="1026"/>
          <w:jc w:val="center"/>
        </w:trPr>
        <w:tc>
          <w:tcPr>
            <w:tcW w:w="634"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left" w:pos="709"/>
                <w:tab w:val="left" w:pos="993"/>
              </w:tabs>
              <w:jc w:val="center"/>
              <w:rPr>
                <w:sz w:val="24"/>
                <w:lang w:eastAsia="en-US"/>
              </w:rPr>
            </w:pPr>
            <w:r>
              <w:rPr>
                <w:sz w:val="24"/>
                <w:lang w:eastAsia="en-US"/>
              </w:rPr>
              <w:t>5.</w:t>
            </w:r>
          </w:p>
        </w:tc>
        <w:tc>
          <w:tcPr>
            <w:tcW w:w="1953"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rPr>
                <w:szCs w:val="24"/>
                <w:lang w:eastAsia="en-US"/>
              </w:rPr>
            </w:pPr>
            <w:r>
              <w:rPr>
                <w:bCs/>
                <w:sz w:val="24"/>
                <w:szCs w:val="24"/>
                <w:lang w:eastAsia="en-US"/>
              </w:rPr>
              <w:t>Ренкинги субъектов рынка</w:t>
            </w:r>
          </w:p>
        </w:tc>
        <w:tc>
          <w:tcPr>
            <w:tcW w:w="70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19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3</w:t>
            </w:r>
          </w:p>
        </w:tc>
        <w:tc>
          <w:tcPr>
            <w:tcW w:w="85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1</w:t>
            </w:r>
          </w:p>
        </w:tc>
        <w:tc>
          <w:tcPr>
            <w:tcW w:w="1555"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2</w:t>
            </w:r>
          </w:p>
        </w:tc>
        <w:tc>
          <w:tcPr>
            <w:tcW w:w="123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16</w:t>
            </w:r>
          </w:p>
        </w:tc>
        <w:tc>
          <w:tcPr>
            <w:tcW w:w="1769" w:type="dxa"/>
            <w:vMerge/>
            <w:tcBorders>
              <w:top w:val="single" w:sz="4" w:space="0" w:color="000000"/>
              <w:left w:val="single" w:sz="4" w:space="0" w:color="000000"/>
              <w:bottom w:val="single" w:sz="4" w:space="0" w:color="000000"/>
              <w:right w:val="single" w:sz="4" w:space="0" w:color="000000"/>
            </w:tcBorders>
            <w:vAlign w:val="center"/>
            <w:hideMark/>
          </w:tcPr>
          <w:p w:rsidR="0099032B" w:rsidRDefault="0099032B">
            <w:pPr>
              <w:widowControl/>
              <w:rPr>
                <w:sz w:val="24"/>
                <w:lang w:eastAsia="en-US"/>
              </w:rPr>
            </w:pPr>
          </w:p>
        </w:tc>
      </w:tr>
      <w:tr w:rsidR="0099032B" w:rsidTr="0099032B">
        <w:trPr>
          <w:trHeight w:val="838"/>
          <w:jc w:val="center"/>
        </w:trPr>
        <w:tc>
          <w:tcPr>
            <w:tcW w:w="634" w:type="dxa"/>
            <w:tcBorders>
              <w:top w:val="single" w:sz="4" w:space="0" w:color="000000"/>
              <w:left w:val="single" w:sz="4" w:space="0" w:color="000000"/>
              <w:bottom w:val="single" w:sz="4" w:space="0" w:color="000000"/>
              <w:right w:val="single" w:sz="4" w:space="0" w:color="000000"/>
            </w:tcBorders>
            <w:vAlign w:val="center"/>
          </w:tcPr>
          <w:p w:rsidR="0099032B" w:rsidRDefault="0099032B">
            <w:pPr>
              <w:tabs>
                <w:tab w:val="right" w:pos="851"/>
              </w:tabs>
              <w:jc w:val="center"/>
              <w:rPr>
                <w:sz w:val="24"/>
                <w:szCs w:val="24"/>
                <w:lang w:eastAsia="en-US"/>
              </w:rPr>
            </w:pPr>
          </w:p>
        </w:tc>
        <w:tc>
          <w:tcPr>
            <w:tcW w:w="1953"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right" w:pos="851"/>
              </w:tabs>
              <w:rPr>
                <w:sz w:val="24"/>
                <w:szCs w:val="24"/>
                <w:lang w:eastAsia="en-US"/>
              </w:rPr>
            </w:pPr>
            <w:r>
              <w:rPr>
                <w:sz w:val="24"/>
                <w:szCs w:val="24"/>
                <w:lang w:eastAsia="en-US"/>
              </w:rPr>
              <w:t>В целом по дисциплине</w:t>
            </w:r>
          </w:p>
        </w:tc>
        <w:tc>
          <w:tcPr>
            <w:tcW w:w="70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108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24</w:t>
            </w:r>
          </w:p>
        </w:tc>
        <w:tc>
          <w:tcPr>
            <w:tcW w:w="85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bCs/>
                <w:sz w:val="24"/>
                <w:szCs w:val="24"/>
                <w:lang w:eastAsia="en-US"/>
              </w:rPr>
            </w:pPr>
            <w:r>
              <w:rPr>
                <w:bCs/>
                <w:sz w:val="24"/>
                <w:szCs w:val="24"/>
                <w:lang w:eastAsia="en-US"/>
              </w:rPr>
              <w:t>8</w:t>
            </w:r>
          </w:p>
        </w:tc>
        <w:tc>
          <w:tcPr>
            <w:tcW w:w="1555"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16</w:t>
            </w:r>
          </w:p>
        </w:tc>
        <w:tc>
          <w:tcPr>
            <w:tcW w:w="123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bCs/>
                <w:sz w:val="24"/>
                <w:szCs w:val="24"/>
                <w:lang w:eastAsia="en-US"/>
              </w:rPr>
            </w:pPr>
            <w:r>
              <w:rPr>
                <w:bCs/>
                <w:sz w:val="24"/>
                <w:szCs w:val="24"/>
                <w:lang w:eastAsia="en-US"/>
              </w:rPr>
              <w:t>84</w:t>
            </w:r>
          </w:p>
        </w:tc>
        <w:tc>
          <w:tcPr>
            <w:tcW w:w="1769" w:type="dxa"/>
            <w:tcBorders>
              <w:top w:val="single" w:sz="4" w:space="0" w:color="000000"/>
              <w:left w:val="single" w:sz="4" w:space="0" w:color="000000"/>
              <w:bottom w:val="single" w:sz="4" w:space="0" w:color="000000"/>
              <w:right w:val="single" w:sz="4" w:space="0" w:color="000000"/>
            </w:tcBorders>
            <w:hideMark/>
          </w:tcPr>
          <w:p w:rsidR="0099032B" w:rsidRDefault="0099032B">
            <w:pPr>
              <w:jc w:val="center"/>
              <w:rPr>
                <w:bCs/>
                <w:sz w:val="24"/>
                <w:szCs w:val="24"/>
                <w:lang w:eastAsia="en-US"/>
              </w:rPr>
            </w:pPr>
            <w:r>
              <w:rPr>
                <w:bCs/>
                <w:sz w:val="24"/>
                <w:szCs w:val="24"/>
                <w:lang w:eastAsia="en-US"/>
              </w:rPr>
              <w:t>Согласно учебному плану: контрольная работа</w:t>
            </w:r>
          </w:p>
        </w:tc>
      </w:tr>
      <w:tr w:rsidR="0099032B" w:rsidTr="0099032B">
        <w:trPr>
          <w:trHeight w:val="398"/>
          <w:jc w:val="center"/>
        </w:trPr>
        <w:tc>
          <w:tcPr>
            <w:tcW w:w="634" w:type="dxa"/>
            <w:tcBorders>
              <w:top w:val="single" w:sz="4" w:space="0" w:color="000000"/>
              <w:left w:val="single" w:sz="4" w:space="0" w:color="000000"/>
              <w:bottom w:val="single" w:sz="4" w:space="0" w:color="000000"/>
              <w:right w:val="single" w:sz="4" w:space="0" w:color="000000"/>
            </w:tcBorders>
            <w:vAlign w:val="center"/>
          </w:tcPr>
          <w:p w:rsidR="0099032B" w:rsidRDefault="0099032B">
            <w:pPr>
              <w:tabs>
                <w:tab w:val="right" w:pos="851"/>
              </w:tabs>
              <w:jc w:val="center"/>
              <w:rPr>
                <w:sz w:val="24"/>
                <w:szCs w:val="24"/>
                <w:lang w:eastAsia="en-US"/>
              </w:rPr>
            </w:pPr>
          </w:p>
        </w:tc>
        <w:tc>
          <w:tcPr>
            <w:tcW w:w="1953"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right" w:pos="851"/>
              </w:tabs>
              <w:rPr>
                <w:sz w:val="24"/>
                <w:szCs w:val="24"/>
                <w:lang w:eastAsia="en-US"/>
              </w:rPr>
            </w:pPr>
            <w:r>
              <w:rPr>
                <w:sz w:val="24"/>
                <w:szCs w:val="24"/>
                <w:lang w:eastAsia="en-US"/>
              </w:rPr>
              <w:t>Итого в %</w:t>
            </w:r>
          </w:p>
        </w:tc>
        <w:tc>
          <w:tcPr>
            <w:tcW w:w="70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100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22</w:t>
            </w:r>
          </w:p>
        </w:tc>
        <w:tc>
          <w:tcPr>
            <w:tcW w:w="85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bCs/>
                <w:sz w:val="24"/>
                <w:szCs w:val="24"/>
                <w:lang w:eastAsia="en-US"/>
              </w:rPr>
            </w:pPr>
            <w:r>
              <w:rPr>
                <w:bCs/>
                <w:sz w:val="24"/>
                <w:szCs w:val="24"/>
                <w:lang w:eastAsia="en-US"/>
              </w:rPr>
              <w:t>33</w:t>
            </w:r>
          </w:p>
        </w:tc>
        <w:tc>
          <w:tcPr>
            <w:tcW w:w="1555"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sz w:val="24"/>
                <w:szCs w:val="24"/>
                <w:lang w:eastAsia="en-US"/>
              </w:rPr>
            </w:pPr>
            <w:r>
              <w:rPr>
                <w:sz w:val="24"/>
                <w:szCs w:val="24"/>
                <w:lang w:eastAsia="en-US"/>
              </w:rPr>
              <w:t>67</w:t>
            </w:r>
          </w:p>
        </w:tc>
        <w:tc>
          <w:tcPr>
            <w:tcW w:w="123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bCs/>
                <w:sz w:val="24"/>
                <w:szCs w:val="24"/>
                <w:lang w:eastAsia="en-US"/>
              </w:rPr>
            </w:pPr>
            <w:r>
              <w:rPr>
                <w:bCs/>
                <w:sz w:val="24"/>
                <w:szCs w:val="24"/>
                <w:lang w:eastAsia="en-US"/>
              </w:rPr>
              <w:t>78</w:t>
            </w:r>
          </w:p>
        </w:tc>
        <w:tc>
          <w:tcPr>
            <w:tcW w:w="1769" w:type="dxa"/>
            <w:tcBorders>
              <w:top w:val="single" w:sz="4" w:space="0" w:color="000000"/>
              <w:left w:val="single" w:sz="4" w:space="0" w:color="000000"/>
              <w:bottom w:val="single" w:sz="4" w:space="0" w:color="000000"/>
              <w:right w:val="single" w:sz="4" w:space="0" w:color="000000"/>
            </w:tcBorders>
            <w:vAlign w:val="center"/>
          </w:tcPr>
          <w:p w:rsidR="0099032B" w:rsidRDefault="0099032B">
            <w:pPr>
              <w:jc w:val="center"/>
              <w:rPr>
                <w:bCs/>
                <w:sz w:val="24"/>
                <w:szCs w:val="24"/>
                <w:lang w:eastAsia="en-US"/>
              </w:rPr>
            </w:pPr>
          </w:p>
        </w:tc>
      </w:tr>
    </w:tbl>
    <w:p w:rsidR="0099032B" w:rsidRDefault="0099032B" w:rsidP="0099032B">
      <w:pPr>
        <w:spacing w:line="360" w:lineRule="auto"/>
        <w:ind w:firstLine="709"/>
        <w:jc w:val="both"/>
        <w:rPr>
          <w:rFonts w:eastAsia="Calibri"/>
          <w:sz w:val="28"/>
          <w:szCs w:val="28"/>
        </w:rPr>
      </w:pPr>
    </w:p>
    <w:p w:rsidR="0099032B" w:rsidRDefault="0099032B" w:rsidP="0099032B">
      <w:pPr>
        <w:pStyle w:val="af1"/>
        <w:spacing w:line="360" w:lineRule="auto"/>
        <w:jc w:val="both"/>
        <w:rPr>
          <w:szCs w:val="28"/>
        </w:rPr>
      </w:pPr>
      <w:r>
        <w:rPr>
          <w:szCs w:val="28"/>
        </w:rPr>
        <w:t>5.3. Содержание семинаров, практических занятий</w:t>
      </w:r>
    </w:p>
    <w:p w:rsidR="0099032B" w:rsidRDefault="0099032B" w:rsidP="0099032B">
      <w:pPr>
        <w:pStyle w:val="ae"/>
      </w:pPr>
      <w:r>
        <w:t xml:space="preserve">                                                                                                                       </w:t>
      </w:r>
      <w:r>
        <w:rPr>
          <w:sz w:val="28"/>
          <w:szCs w:val="28"/>
        </w:rPr>
        <w:t>Таблица 4</w:t>
      </w:r>
    </w:p>
    <w:tbl>
      <w:tblPr>
        <w:tblW w:w="9930" w:type="dxa"/>
        <w:tblInd w:w="-431" w:type="dxa"/>
        <w:tblLayout w:type="fixed"/>
        <w:tblLook w:val="01E0" w:firstRow="1" w:lastRow="1" w:firstColumn="1" w:lastColumn="1" w:noHBand="0" w:noVBand="0"/>
      </w:tblPr>
      <w:tblGrid>
        <w:gridCol w:w="1981"/>
        <w:gridCol w:w="5251"/>
        <w:gridCol w:w="2698"/>
      </w:tblGrid>
      <w:tr w:rsidR="0099032B" w:rsidTr="0099032B">
        <w:trPr>
          <w:trHeight w:val="935"/>
        </w:trPr>
        <w:tc>
          <w:tcPr>
            <w:tcW w:w="1980"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b/>
                <w:sz w:val="24"/>
                <w:szCs w:val="24"/>
                <w:lang w:eastAsia="en-US"/>
              </w:rPr>
            </w:pPr>
            <w:r>
              <w:rPr>
                <w:b/>
                <w:sz w:val="24"/>
                <w:szCs w:val="24"/>
                <w:lang w:eastAsia="en-US"/>
              </w:rPr>
              <w:t>Наименование тем (разделов) дисциплины</w:t>
            </w:r>
          </w:p>
        </w:tc>
        <w:tc>
          <w:tcPr>
            <w:tcW w:w="524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ind w:left="13" w:hanging="151"/>
              <w:jc w:val="center"/>
              <w:rPr>
                <w:b/>
                <w:sz w:val="24"/>
                <w:szCs w:val="24"/>
                <w:lang w:eastAsia="en-US"/>
              </w:rPr>
            </w:pPr>
            <w:r>
              <w:rPr>
                <w:b/>
                <w:sz w:val="24"/>
                <w:szCs w:val="24"/>
                <w:lang w:eastAsia="en-U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69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b/>
                <w:sz w:val="24"/>
                <w:szCs w:val="24"/>
                <w:lang w:eastAsia="en-US"/>
              </w:rPr>
            </w:pPr>
            <w:r>
              <w:rPr>
                <w:b/>
                <w:sz w:val="24"/>
                <w:szCs w:val="24"/>
                <w:lang w:eastAsia="en-US"/>
              </w:rPr>
              <w:t>Формы проведения занятий</w:t>
            </w:r>
          </w:p>
        </w:tc>
      </w:tr>
      <w:tr w:rsidR="0099032B" w:rsidTr="0099032B">
        <w:trPr>
          <w:trHeight w:val="935"/>
        </w:trPr>
        <w:tc>
          <w:tcPr>
            <w:tcW w:w="1980"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ind w:left="60" w:right="37"/>
              <w:rPr>
                <w:b/>
                <w:sz w:val="24"/>
                <w:szCs w:val="24"/>
                <w:lang w:eastAsia="en-US"/>
              </w:rPr>
            </w:pPr>
            <w:r>
              <w:rPr>
                <w:bCs/>
                <w:sz w:val="24"/>
                <w:szCs w:val="24"/>
                <w:lang w:eastAsia="en-US"/>
              </w:rPr>
              <w:t>1. Рейтинги и ренкинги в экономике</w:t>
            </w:r>
          </w:p>
        </w:tc>
        <w:tc>
          <w:tcPr>
            <w:tcW w:w="5248"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31"/>
              <w:widowControl w:val="0"/>
              <w:ind w:firstLine="567"/>
              <w:rPr>
                <w:rFonts w:ascii="Times New Roman" w:hAnsi="Times New Roman" w:cs="Times New Roman"/>
                <w:szCs w:val="24"/>
              </w:rPr>
            </w:pPr>
            <w:r>
              <w:rPr>
                <w:rFonts w:ascii="Times New Roman" w:hAnsi="Times New Roman" w:cs="Times New Roman"/>
                <w:szCs w:val="24"/>
              </w:rPr>
              <w:t xml:space="preserve">Понятие рейтинга и ренкинга, их виды. Цели рейтингования и построения ренкингов. </w:t>
            </w:r>
          </w:p>
          <w:p w:rsidR="0099032B" w:rsidRDefault="0099032B">
            <w:pPr>
              <w:pStyle w:val="31"/>
              <w:widowControl w:val="0"/>
              <w:ind w:firstLine="567"/>
              <w:rPr>
                <w:rFonts w:ascii="Times New Roman" w:hAnsi="Times New Roman" w:cs="Times New Roman"/>
                <w:szCs w:val="24"/>
              </w:rPr>
            </w:pPr>
            <w:r>
              <w:rPr>
                <w:rFonts w:ascii="Times New Roman" w:hAnsi="Times New Roman" w:cs="Times New Roman"/>
                <w:szCs w:val="24"/>
              </w:rPr>
              <w:t>Ранжирование в ренкингах. Типы данных для построения ренкингов. Сферы применения рейтингов и ренкингов.</w:t>
            </w:r>
          </w:p>
          <w:p w:rsidR="0099032B" w:rsidRDefault="0099032B">
            <w:pPr>
              <w:pStyle w:val="31"/>
              <w:widowControl w:val="0"/>
              <w:ind w:firstLine="567"/>
              <w:rPr>
                <w:rFonts w:ascii="Times New Roman" w:hAnsi="Times New Roman" w:cs="Times New Roman"/>
                <w:szCs w:val="24"/>
              </w:rPr>
            </w:pPr>
            <w:r>
              <w:rPr>
                <w:rFonts w:ascii="Times New Roman" w:hAnsi="Times New Roman" w:cs="Times New Roman"/>
                <w:szCs w:val="24"/>
              </w:rPr>
              <w:lastRenderedPageBreak/>
              <w:t>Нормативно-правовая база рейтинговой деятельности в России. Методы рейтингования в соответствии с рекомендациями Базельского комитета. Цифровые технологии в построении рейтингов и ренкингов.</w:t>
            </w:r>
          </w:p>
          <w:p w:rsidR="0099032B" w:rsidRDefault="0099032B">
            <w:pPr>
              <w:jc w:val="both"/>
              <w:rPr>
                <w:i/>
                <w:sz w:val="24"/>
                <w:szCs w:val="24"/>
                <w:lang w:eastAsia="en-US"/>
              </w:rPr>
            </w:pPr>
            <w:r>
              <w:rPr>
                <w:i/>
                <w:sz w:val="24"/>
                <w:szCs w:val="24"/>
                <w:lang w:eastAsia="en-US"/>
              </w:rPr>
              <w:t xml:space="preserve">Рекомендуемые источники: </w:t>
            </w:r>
          </w:p>
          <w:p w:rsidR="0099032B" w:rsidRDefault="0099032B">
            <w:pPr>
              <w:jc w:val="both"/>
              <w:rPr>
                <w:i/>
                <w:sz w:val="24"/>
                <w:szCs w:val="24"/>
                <w:lang w:eastAsia="en-US"/>
              </w:rPr>
            </w:pPr>
            <w:r>
              <w:rPr>
                <w:i/>
                <w:sz w:val="24"/>
                <w:szCs w:val="24"/>
                <w:lang w:eastAsia="en-US"/>
              </w:rPr>
              <w:t>раздел 8.1:4</w:t>
            </w:r>
          </w:p>
          <w:p w:rsidR="0099032B" w:rsidRDefault="0099032B">
            <w:pPr>
              <w:jc w:val="both"/>
              <w:rPr>
                <w:i/>
                <w:sz w:val="24"/>
                <w:szCs w:val="24"/>
                <w:lang w:eastAsia="en-US"/>
              </w:rPr>
            </w:pPr>
            <w:r>
              <w:rPr>
                <w:i/>
                <w:sz w:val="24"/>
                <w:szCs w:val="24"/>
                <w:lang w:eastAsia="en-US"/>
              </w:rPr>
              <w:t>раздел 8.2: 1,2</w:t>
            </w:r>
          </w:p>
          <w:p w:rsidR="0099032B" w:rsidRDefault="0099032B">
            <w:pPr>
              <w:jc w:val="both"/>
              <w:rPr>
                <w:sz w:val="24"/>
                <w:szCs w:val="24"/>
                <w:highlight w:val="red"/>
                <w:lang w:eastAsia="en-US"/>
              </w:rPr>
            </w:pPr>
            <w:r>
              <w:rPr>
                <w:i/>
                <w:sz w:val="24"/>
                <w:szCs w:val="24"/>
                <w:lang w:eastAsia="en-US"/>
              </w:rPr>
              <w:t>раздел 9:2,3,4,5,6,7</w:t>
            </w:r>
          </w:p>
        </w:tc>
        <w:tc>
          <w:tcPr>
            <w:tcW w:w="2696" w:type="dxa"/>
            <w:tcBorders>
              <w:top w:val="single" w:sz="4" w:space="0" w:color="000000"/>
              <w:left w:val="single" w:sz="4" w:space="0" w:color="000000"/>
              <w:bottom w:val="single" w:sz="4" w:space="0" w:color="000000"/>
              <w:right w:val="single" w:sz="4" w:space="0" w:color="000000"/>
            </w:tcBorders>
            <w:hideMark/>
          </w:tcPr>
          <w:p w:rsidR="0099032B" w:rsidRDefault="0099032B">
            <w:pPr>
              <w:jc w:val="both"/>
              <w:rPr>
                <w:sz w:val="24"/>
                <w:szCs w:val="24"/>
                <w:lang w:eastAsia="en-US"/>
              </w:rPr>
            </w:pPr>
            <w:r>
              <w:rPr>
                <w:sz w:val="24"/>
                <w:szCs w:val="24"/>
                <w:lang w:eastAsia="en-US"/>
              </w:rPr>
              <w:lastRenderedPageBreak/>
              <w:t xml:space="preserve">1.Устные ответы. </w:t>
            </w:r>
          </w:p>
          <w:p w:rsidR="0099032B" w:rsidRDefault="0099032B">
            <w:pPr>
              <w:jc w:val="both"/>
              <w:rPr>
                <w:sz w:val="24"/>
                <w:szCs w:val="24"/>
                <w:lang w:eastAsia="en-US"/>
              </w:rPr>
            </w:pPr>
            <w:r>
              <w:rPr>
                <w:sz w:val="24"/>
                <w:szCs w:val="24"/>
                <w:lang w:eastAsia="en-US"/>
              </w:rPr>
              <w:t>2.Дискуссия по теме.</w:t>
            </w:r>
          </w:p>
          <w:p w:rsidR="0099032B" w:rsidRDefault="0099032B">
            <w:pPr>
              <w:jc w:val="both"/>
              <w:rPr>
                <w:sz w:val="24"/>
                <w:szCs w:val="24"/>
                <w:lang w:eastAsia="en-US"/>
              </w:rPr>
            </w:pPr>
            <w:r>
              <w:rPr>
                <w:sz w:val="24"/>
                <w:szCs w:val="24"/>
                <w:lang w:eastAsia="en-US"/>
              </w:rPr>
              <w:t>3.Решение задач</w:t>
            </w:r>
          </w:p>
        </w:tc>
      </w:tr>
      <w:tr w:rsidR="0099032B" w:rsidTr="0099032B">
        <w:tc>
          <w:tcPr>
            <w:tcW w:w="1980"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ind w:right="37"/>
              <w:rPr>
                <w:b/>
                <w:sz w:val="24"/>
                <w:szCs w:val="24"/>
                <w:lang w:eastAsia="en-US"/>
              </w:rPr>
            </w:pPr>
            <w:r>
              <w:rPr>
                <w:bCs/>
                <w:sz w:val="24"/>
                <w:szCs w:val="24"/>
                <w:lang w:eastAsia="en-US"/>
              </w:rPr>
              <w:lastRenderedPageBreak/>
              <w:t>2.Методология рейтингования юридических лиц</w:t>
            </w:r>
          </w:p>
        </w:tc>
        <w:tc>
          <w:tcPr>
            <w:tcW w:w="5248" w:type="dxa"/>
            <w:tcBorders>
              <w:top w:val="single" w:sz="4" w:space="0" w:color="000000"/>
              <w:left w:val="single" w:sz="4" w:space="0" w:color="000000"/>
              <w:bottom w:val="single" w:sz="4" w:space="0" w:color="000000"/>
              <w:right w:val="single" w:sz="4" w:space="0" w:color="000000"/>
            </w:tcBorders>
            <w:hideMark/>
          </w:tcPr>
          <w:p w:rsidR="0099032B" w:rsidRDefault="0099032B">
            <w:pPr>
              <w:ind w:firstLine="567"/>
              <w:jc w:val="both"/>
              <w:rPr>
                <w:sz w:val="24"/>
                <w:szCs w:val="24"/>
                <w:lang w:eastAsia="en-US"/>
              </w:rPr>
            </w:pPr>
            <w:r>
              <w:rPr>
                <w:sz w:val="24"/>
                <w:szCs w:val="24"/>
                <w:lang w:eastAsia="en-US"/>
              </w:rPr>
              <w:t>Ключевые принципы и методы анализа различных типов рейтингуемых объектов. Кредитный рейтинг юридического лица как оценка кредитного риска.</w:t>
            </w:r>
          </w:p>
          <w:p w:rsidR="0099032B" w:rsidRDefault="0099032B">
            <w:pPr>
              <w:jc w:val="both"/>
              <w:rPr>
                <w:i/>
                <w:sz w:val="24"/>
                <w:szCs w:val="24"/>
                <w:lang w:eastAsia="en-US"/>
              </w:rPr>
            </w:pPr>
            <w:r>
              <w:rPr>
                <w:i/>
                <w:sz w:val="24"/>
                <w:szCs w:val="24"/>
                <w:lang w:eastAsia="en-US"/>
              </w:rPr>
              <w:t xml:space="preserve">Рекомендуемые источники: </w:t>
            </w:r>
          </w:p>
          <w:p w:rsidR="0099032B" w:rsidRDefault="0099032B">
            <w:pPr>
              <w:jc w:val="both"/>
              <w:rPr>
                <w:i/>
                <w:sz w:val="24"/>
                <w:szCs w:val="24"/>
                <w:lang w:eastAsia="en-US"/>
              </w:rPr>
            </w:pPr>
            <w:r>
              <w:rPr>
                <w:i/>
                <w:sz w:val="24"/>
                <w:szCs w:val="24"/>
                <w:lang w:eastAsia="en-US"/>
              </w:rPr>
              <w:t>раздел 8.1:1,2,3</w:t>
            </w:r>
          </w:p>
          <w:p w:rsidR="0099032B" w:rsidRDefault="0099032B">
            <w:pPr>
              <w:jc w:val="both"/>
              <w:rPr>
                <w:i/>
                <w:sz w:val="24"/>
                <w:szCs w:val="24"/>
                <w:lang w:eastAsia="en-US"/>
              </w:rPr>
            </w:pPr>
            <w:r>
              <w:rPr>
                <w:i/>
                <w:sz w:val="24"/>
                <w:szCs w:val="24"/>
                <w:lang w:eastAsia="en-US"/>
              </w:rPr>
              <w:t>раздел 8.2: 1, 2</w:t>
            </w:r>
          </w:p>
          <w:p w:rsidR="0099032B" w:rsidRDefault="0099032B">
            <w:pPr>
              <w:jc w:val="both"/>
              <w:rPr>
                <w:i/>
                <w:sz w:val="24"/>
                <w:szCs w:val="24"/>
                <w:lang w:eastAsia="en-US"/>
              </w:rPr>
            </w:pPr>
            <w:r>
              <w:rPr>
                <w:i/>
                <w:sz w:val="24"/>
                <w:szCs w:val="24"/>
                <w:lang w:eastAsia="en-US"/>
              </w:rPr>
              <w:t>раздел 8.3: 1</w:t>
            </w:r>
          </w:p>
          <w:p w:rsidR="0099032B" w:rsidRDefault="0099032B">
            <w:pPr>
              <w:jc w:val="both"/>
              <w:rPr>
                <w:b/>
                <w:sz w:val="24"/>
                <w:szCs w:val="24"/>
                <w:highlight w:val="red"/>
                <w:lang w:eastAsia="en-US"/>
              </w:rPr>
            </w:pPr>
            <w:r>
              <w:rPr>
                <w:i/>
                <w:sz w:val="24"/>
                <w:szCs w:val="24"/>
                <w:lang w:eastAsia="en-US"/>
              </w:rPr>
              <w:t>раздел 9: 1,8</w:t>
            </w:r>
          </w:p>
        </w:tc>
        <w:tc>
          <w:tcPr>
            <w:tcW w:w="2696" w:type="dxa"/>
            <w:tcBorders>
              <w:top w:val="single" w:sz="4" w:space="0" w:color="000000"/>
              <w:left w:val="single" w:sz="4" w:space="0" w:color="000000"/>
              <w:bottom w:val="single" w:sz="4" w:space="0" w:color="000000"/>
              <w:right w:val="single" w:sz="4" w:space="0" w:color="000000"/>
            </w:tcBorders>
            <w:hideMark/>
          </w:tcPr>
          <w:p w:rsidR="0099032B" w:rsidRDefault="0099032B">
            <w:pPr>
              <w:jc w:val="both"/>
              <w:rPr>
                <w:sz w:val="24"/>
                <w:szCs w:val="24"/>
                <w:lang w:eastAsia="en-US"/>
              </w:rPr>
            </w:pPr>
            <w:r>
              <w:rPr>
                <w:sz w:val="24"/>
                <w:szCs w:val="24"/>
                <w:lang w:eastAsia="en-US"/>
              </w:rPr>
              <w:t xml:space="preserve">1.Устные ответы. </w:t>
            </w:r>
          </w:p>
          <w:p w:rsidR="0099032B" w:rsidRDefault="0099032B">
            <w:pPr>
              <w:jc w:val="both"/>
              <w:rPr>
                <w:sz w:val="24"/>
                <w:szCs w:val="24"/>
                <w:lang w:eastAsia="en-US"/>
              </w:rPr>
            </w:pPr>
            <w:r>
              <w:rPr>
                <w:sz w:val="24"/>
                <w:szCs w:val="24"/>
                <w:lang w:eastAsia="en-US"/>
              </w:rPr>
              <w:t>2.Дискуссия по теме.</w:t>
            </w:r>
          </w:p>
          <w:p w:rsidR="0099032B" w:rsidRDefault="0099032B">
            <w:pPr>
              <w:jc w:val="both"/>
              <w:rPr>
                <w:sz w:val="24"/>
                <w:szCs w:val="24"/>
                <w:lang w:eastAsia="en-US"/>
              </w:rPr>
            </w:pPr>
            <w:r>
              <w:rPr>
                <w:sz w:val="24"/>
                <w:szCs w:val="24"/>
                <w:lang w:eastAsia="en-US"/>
              </w:rPr>
              <w:t>3.Решение задач</w:t>
            </w:r>
          </w:p>
        </w:tc>
      </w:tr>
      <w:tr w:rsidR="0099032B" w:rsidTr="0099032B">
        <w:trPr>
          <w:trHeight w:val="1656"/>
        </w:trPr>
        <w:tc>
          <w:tcPr>
            <w:tcW w:w="1980"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ind w:right="37"/>
              <w:rPr>
                <w:b/>
                <w:sz w:val="24"/>
                <w:szCs w:val="24"/>
                <w:lang w:eastAsia="en-US"/>
              </w:rPr>
            </w:pPr>
            <w:r>
              <w:rPr>
                <w:bCs/>
                <w:sz w:val="24"/>
                <w:szCs w:val="24"/>
                <w:lang w:eastAsia="en-US"/>
              </w:rPr>
              <w:t>3. Общая методология построения суверенных кредитных рейтингов</w:t>
            </w:r>
          </w:p>
        </w:tc>
        <w:tc>
          <w:tcPr>
            <w:tcW w:w="5248" w:type="dxa"/>
            <w:tcBorders>
              <w:top w:val="single" w:sz="4" w:space="0" w:color="000000"/>
              <w:left w:val="single" w:sz="4" w:space="0" w:color="000000"/>
              <w:bottom w:val="single" w:sz="4" w:space="0" w:color="000000"/>
              <w:right w:val="single" w:sz="4" w:space="0" w:color="000000"/>
            </w:tcBorders>
            <w:hideMark/>
          </w:tcPr>
          <w:p w:rsidR="0099032B" w:rsidRDefault="0099032B">
            <w:pPr>
              <w:ind w:firstLine="567"/>
              <w:jc w:val="both"/>
              <w:rPr>
                <w:sz w:val="24"/>
                <w:szCs w:val="24"/>
                <w:lang w:eastAsia="en-US"/>
              </w:rPr>
            </w:pPr>
            <w:r>
              <w:rPr>
                <w:sz w:val="24"/>
                <w:szCs w:val="24"/>
                <w:lang w:eastAsia="en-US"/>
              </w:rPr>
              <w:t>Суверенный кредитный рейтинг как оценка кредитоспособности региона или государства. Элементы системы построения суверенного кредитного рейтинга. Факторы оценки кредитного риска при построении суверенного рейтинга: экономические; финансовые; социальные; политические.</w:t>
            </w:r>
          </w:p>
          <w:p w:rsidR="0099032B" w:rsidRDefault="0099032B">
            <w:pPr>
              <w:ind w:firstLine="567"/>
              <w:jc w:val="both"/>
              <w:rPr>
                <w:sz w:val="24"/>
                <w:szCs w:val="24"/>
                <w:lang w:eastAsia="en-US"/>
              </w:rPr>
            </w:pPr>
            <w:r>
              <w:rPr>
                <w:sz w:val="24"/>
                <w:szCs w:val="24"/>
                <w:lang w:eastAsia="en-US"/>
              </w:rPr>
              <w:t xml:space="preserve">Показатели, характеризующие деятельность органов власти в суверенной рейтинговой оценке. Показатели, характеризующие уровень развития региона или государства в суверенной рейтинговой оценке. </w:t>
            </w:r>
          </w:p>
          <w:p w:rsidR="0099032B" w:rsidRDefault="0099032B">
            <w:pPr>
              <w:ind w:firstLine="567"/>
              <w:jc w:val="both"/>
              <w:rPr>
                <w:sz w:val="24"/>
                <w:szCs w:val="24"/>
                <w:lang w:eastAsia="en-US"/>
              </w:rPr>
            </w:pPr>
            <w:r>
              <w:rPr>
                <w:sz w:val="24"/>
                <w:szCs w:val="24"/>
                <w:lang w:eastAsia="en-US"/>
              </w:rPr>
              <w:t xml:space="preserve">Проблема предвзятости рейтинговых оценок «большой тройки» зарубежных рейтинговых агентств </w:t>
            </w:r>
            <w:proofErr w:type="spellStart"/>
            <w:r>
              <w:rPr>
                <w:sz w:val="24"/>
                <w:szCs w:val="24"/>
                <w:lang w:eastAsia="en-US"/>
              </w:rPr>
              <w:t>Fitch</w:t>
            </w:r>
            <w:proofErr w:type="spellEnd"/>
            <w:r>
              <w:rPr>
                <w:sz w:val="24"/>
                <w:szCs w:val="24"/>
                <w:lang w:eastAsia="en-US"/>
              </w:rPr>
              <w:t xml:space="preserve">, </w:t>
            </w:r>
            <w:proofErr w:type="spellStart"/>
            <w:r>
              <w:rPr>
                <w:sz w:val="24"/>
                <w:szCs w:val="24"/>
                <w:lang w:eastAsia="en-US"/>
              </w:rPr>
              <w:t>Moody's</w:t>
            </w:r>
            <w:proofErr w:type="spellEnd"/>
            <w:r>
              <w:rPr>
                <w:sz w:val="24"/>
                <w:szCs w:val="24"/>
                <w:lang w:eastAsia="en-US"/>
              </w:rPr>
              <w:t xml:space="preserve"> и </w:t>
            </w:r>
            <w:proofErr w:type="spellStart"/>
            <w:r>
              <w:rPr>
                <w:sz w:val="24"/>
                <w:szCs w:val="24"/>
                <w:lang w:eastAsia="en-US"/>
              </w:rPr>
              <w:t>Standard&amp;Poor's</w:t>
            </w:r>
            <w:proofErr w:type="spellEnd"/>
            <w:r>
              <w:rPr>
                <w:sz w:val="24"/>
                <w:szCs w:val="24"/>
                <w:lang w:eastAsia="en-US"/>
              </w:rPr>
              <w:t>.</w:t>
            </w:r>
          </w:p>
          <w:p w:rsidR="0099032B" w:rsidRDefault="0099032B">
            <w:pPr>
              <w:ind w:hanging="15"/>
              <w:rPr>
                <w:i/>
                <w:sz w:val="24"/>
                <w:szCs w:val="24"/>
                <w:lang w:eastAsia="en-US"/>
              </w:rPr>
            </w:pPr>
            <w:r>
              <w:rPr>
                <w:i/>
                <w:sz w:val="24"/>
                <w:szCs w:val="24"/>
                <w:lang w:eastAsia="en-US"/>
              </w:rPr>
              <w:t xml:space="preserve">Рекомендуемые источники: </w:t>
            </w:r>
          </w:p>
          <w:p w:rsidR="0099032B" w:rsidRDefault="0099032B">
            <w:pPr>
              <w:ind w:hanging="15"/>
              <w:rPr>
                <w:i/>
                <w:sz w:val="24"/>
                <w:szCs w:val="24"/>
                <w:lang w:eastAsia="en-US"/>
              </w:rPr>
            </w:pPr>
            <w:r>
              <w:rPr>
                <w:i/>
                <w:sz w:val="24"/>
                <w:szCs w:val="24"/>
                <w:lang w:eastAsia="en-US"/>
              </w:rPr>
              <w:t>раздел 8.1:4</w:t>
            </w:r>
          </w:p>
          <w:p w:rsidR="0099032B" w:rsidRDefault="0099032B">
            <w:pPr>
              <w:ind w:hanging="15"/>
              <w:rPr>
                <w:i/>
                <w:sz w:val="24"/>
                <w:szCs w:val="24"/>
                <w:lang w:eastAsia="en-US"/>
              </w:rPr>
            </w:pPr>
            <w:r>
              <w:rPr>
                <w:i/>
                <w:sz w:val="24"/>
                <w:szCs w:val="24"/>
                <w:lang w:eastAsia="en-US"/>
              </w:rPr>
              <w:t>раздел 8.2: 1,2</w:t>
            </w:r>
          </w:p>
          <w:p w:rsidR="0099032B" w:rsidRDefault="0099032B">
            <w:pPr>
              <w:ind w:hanging="15"/>
              <w:rPr>
                <w:sz w:val="24"/>
                <w:szCs w:val="24"/>
                <w:highlight w:val="red"/>
                <w:lang w:eastAsia="en-US"/>
              </w:rPr>
            </w:pPr>
            <w:r>
              <w:rPr>
                <w:i/>
                <w:sz w:val="24"/>
                <w:szCs w:val="24"/>
                <w:lang w:eastAsia="en-US"/>
              </w:rPr>
              <w:t>раздел 9: 1</w:t>
            </w:r>
          </w:p>
        </w:tc>
        <w:tc>
          <w:tcPr>
            <w:tcW w:w="2696" w:type="dxa"/>
            <w:tcBorders>
              <w:top w:val="single" w:sz="4" w:space="0" w:color="000000"/>
              <w:left w:val="single" w:sz="4" w:space="0" w:color="000000"/>
              <w:bottom w:val="single" w:sz="4" w:space="0" w:color="000000"/>
              <w:right w:val="single" w:sz="4" w:space="0" w:color="000000"/>
            </w:tcBorders>
            <w:hideMark/>
          </w:tcPr>
          <w:p w:rsidR="0099032B" w:rsidRDefault="0099032B">
            <w:pPr>
              <w:jc w:val="both"/>
              <w:rPr>
                <w:sz w:val="24"/>
                <w:szCs w:val="24"/>
                <w:lang w:eastAsia="en-US"/>
              </w:rPr>
            </w:pPr>
            <w:r>
              <w:rPr>
                <w:sz w:val="24"/>
                <w:szCs w:val="24"/>
                <w:lang w:eastAsia="en-US"/>
              </w:rPr>
              <w:t xml:space="preserve">1.Устные ответы. </w:t>
            </w:r>
          </w:p>
          <w:p w:rsidR="0099032B" w:rsidRDefault="0099032B">
            <w:pPr>
              <w:jc w:val="both"/>
              <w:rPr>
                <w:sz w:val="24"/>
                <w:szCs w:val="24"/>
                <w:lang w:eastAsia="en-US"/>
              </w:rPr>
            </w:pPr>
            <w:r>
              <w:rPr>
                <w:sz w:val="24"/>
                <w:szCs w:val="24"/>
                <w:lang w:eastAsia="en-US"/>
              </w:rPr>
              <w:t>2.Дискуссия по теме.</w:t>
            </w:r>
          </w:p>
          <w:p w:rsidR="0099032B" w:rsidRDefault="0099032B">
            <w:pPr>
              <w:jc w:val="both"/>
              <w:rPr>
                <w:b/>
                <w:sz w:val="24"/>
                <w:szCs w:val="24"/>
                <w:lang w:eastAsia="en-US"/>
              </w:rPr>
            </w:pPr>
            <w:r>
              <w:rPr>
                <w:sz w:val="24"/>
                <w:szCs w:val="24"/>
                <w:lang w:eastAsia="en-US"/>
              </w:rPr>
              <w:t>3.Решение задач</w:t>
            </w:r>
          </w:p>
        </w:tc>
      </w:tr>
      <w:tr w:rsidR="0099032B" w:rsidTr="0099032B">
        <w:trPr>
          <w:trHeight w:val="853"/>
        </w:trPr>
        <w:tc>
          <w:tcPr>
            <w:tcW w:w="1980"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ind w:right="37"/>
              <w:rPr>
                <w:b/>
                <w:sz w:val="24"/>
                <w:szCs w:val="24"/>
                <w:lang w:eastAsia="en-US"/>
              </w:rPr>
            </w:pPr>
            <w:r>
              <w:rPr>
                <w:bCs/>
                <w:sz w:val="24"/>
                <w:szCs w:val="24"/>
                <w:lang w:eastAsia="en-US"/>
              </w:rPr>
              <w:t>4. Основы деятельности кредитных рейтинговых агентств (КРА)</w:t>
            </w:r>
          </w:p>
        </w:tc>
        <w:tc>
          <w:tcPr>
            <w:tcW w:w="5248" w:type="dxa"/>
            <w:tcBorders>
              <w:top w:val="single" w:sz="4" w:space="0" w:color="000000"/>
              <w:left w:val="single" w:sz="4" w:space="0" w:color="000000"/>
              <w:bottom w:val="single" w:sz="4" w:space="0" w:color="000000"/>
              <w:right w:val="single" w:sz="4" w:space="0" w:color="000000"/>
            </w:tcBorders>
            <w:hideMark/>
          </w:tcPr>
          <w:p w:rsidR="0099032B" w:rsidRDefault="0099032B">
            <w:pPr>
              <w:ind w:firstLine="567"/>
              <w:jc w:val="both"/>
              <w:rPr>
                <w:sz w:val="24"/>
                <w:szCs w:val="24"/>
                <w:lang w:eastAsia="en-US"/>
              </w:rPr>
            </w:pPr>
            <w:r>
              <w:rPr>
                <w:sz w:val="24"/>
                <w:szCs w:val="24"/>
                <w:lang w:eastAsia="en-US"/>
              </w:rPr>
              <w:t xml:space="preserve">Принципы и особенности деятельности КРА. Процедуры рейтингового процесса в КРА. </w:t>
            </w:r>
          </w:p>
          <w:p w:rsidR="0099032B" w:rsidRDefault="0099032B">
            <w:pPr>
              <w:ind w:firstLine="567"/>
              <w:jc w:val="both"/>
              <w:rPr>
                <w:sz w:val="24"/>
                <w:szCs w:val="24"/>
                <w:lang w:eastAsia="en-US"/>
              </w:rPr>
            </w:pPr>
            <w:r>
              <w:rPr>
                <w:sz w:val="24"/>
                <w:szCs w:val="24"/>
                <w:lang w:eastAsia="en-US"/>
              </w:rPr>
              <w:t xml:space="preserve">Российские и зарубежные рейтинговые агентства. </w:t>
            </w:r>
          </w:p>
          <w:p w:rsidR="0099032B" w:rsidRDefault="0099032B">
            <w:pPr>
              <w:ind w:firstLine="567"/>
              <w:jc w:val="both"/>
              <w:rPr>
                <w:sz w:val="24"/>
                <w:szCs w:val="24"/>
                <w:lang w:eastAsia="en-US"/>
              </w:rPr>
            </w:pPr>
            <w:r>
              <w:rPr>
                <w:sz w:val="24"/>
                <w:szCs w:val="24"/>
                <w:lang w:eastAsia="en-US"/>
              </w:rPr>
              <w:t xml:space="preserve">Рейтинговые шкалы, прогнозы по рейтингам. </w:t>
            </w:r>
          </w:p>
          <w:p w:rsidR="0099032B" w:rsidRDefault="0099032B">
            <w:pPr>
              <w:jc w:val="both"/>
              <w:outlineLvl w:val="0"/>
              <w:rPr>
                <w:i/>
                <w:sz w:val="24"/>
                <w:szCs w:val="24"/>
                <w:lang w:eastAsia="en-US"/>
              </w:rPr>
            </w:pPr>
            <w:r>
              <w:rPr>
                <w:i/>
                <w:sz w:val="24"/>
                <w:szCs w:val="24"/>
                <w:lang w:eastAsia="en-US"/>
              </w:rPr>
              <w:t xml:space="preserve">Рекомендуемые источники: </w:t>
            </w:r>
          </w:p>
          <w:p w:rsidR="0099032B" w:rsidRDefault="0099032B">
            <w:pPr>
              <w:jc w:val="both"/>
              <w:outlineLvl w:val="0"/>
              <w:rPr>
                <w:i/>
                <w:sz w:val="24"/>
                <w:szCs w:val="24"/>
                <w:lang w:eastAsia="en-US"/>
              </w:rPr>
            </w:pPr>
            <w:r>
              <w:rPr>
                <w:i/>
                <w:sz w:val="24"/>
                <w:szCs w:val="24"/>
                <w:lang w:eastAsia="en-US"/>
              </w:rPr>
              <w:t>раздел 8.2: 2</w:t>
            </w:r>
          </w:p>
          <w:p w:rsidR="0099032B" w:rsidRDefault="0099032B">
            <w:pPr>
              <w:jc w:val="both"/>
              <w:outlineLvl w:val="0"/>
              <w:rPr>
                <w:sz w:val="24"/>
                <w:szCs w:val="24"/>
                <w:highlight w:val="red"/>
                <w:lang w:eastAsia="en-US"/>
              </w:rPr>
            </w:pPr>
            <w:r>
              <w:rPr>
                <w:i/>
                <w:sz w:val="24"/>
                <w:szCs w:val="24"/>
                <w:lang w:eastAsia="en-US"/>
              </w:rPr>
              <w:t>раздел 9: 2,3,9,10</w:t>
            </w:r>
          </w:p>
        </w:tc>
        <w:tc>
          <w:tcPr>
            <w:tcW w:w="2696" w:type="dxa"/>
            <w:tcBorders>
              <w:top w:val="single" w:sz="4" w:space="0" w:color="000000"/>
              <w:left w:val="single" w:sz="4" w:space="0" w:color="000000"/>
              <w:bottom w:val="single" w:sz="4" w:space="0" w:color="000000"/>
              <w:right w:val="single" w:sz="4" w:space="0" w:color="000000"/>
            </w:tcBorders>
            <w:hideMark/>
          </w:tcPr>
          <w:p w:rsidR="0099032B" w:rsidRDefault="0099032B">
            <w:pPr>
              <w:jc w:val="both"/>
              <w:rPr>
                <w:sz w:val="24"/>
                <w:szCs w:val="24"/>
                <w:lang w:eastAsia="en-US"/>
              </w:rPr>
            </w:pPr>
            <w:r>
              <w:rPr>
                <w:sz w:val="24"/>
                <w:szCs w:val="24"/>
                <w:lang w:eastAsia="en-US"/>
              </w:rPr>
              <w:t xml:space="preserve">1.Устные ответы. </w:t>
            </w:r>
          </w:p>
          <w:p w:rsidR="0099032B" w:rsidRDefault="0099032B">
            <w:pPr>
              <w:jc w:val="both"/>
              <w:rPr>
                <w:sz w:val="24"/>
                <w:szCs w:val="24"/>
                <w:lang w:eastAsia="en-US"/>
              </w:rPr>
            </w:pPr>
            <w:r>
              <w:rPr>
                <w:sz w:val="24"/>
                <w:szCs w:val="24"/>
                <w:lang w:eastAsia="en-US"/>
              </w:rPr>
              <w:t>2.Дискуссия по теме.</w:t>
            </w:r>
          </w:p>
          <w:p w:rsidR="0099032B" w:rsidRDefault="0099032B">
            <w:pPr>
              <w:jc w:val="both"/>
              <w:rPr>
                <w:b/>
                <w:sz w:val="24"/>
                <w:szCs w:val="24"/>
                <w:lang w:eastAsia="en-US"/>
              </w:rPr>
            </w:pPr>
            <w:r>
              <w:rPr>
                <w:sz w:val="24"/>
                <w:szCs w:val="24"/>
                <w:lang w:eastAsia="en-US"/>
              </w:rPr>
              <w:t>3.Решение задач</w:t>
            </w:r>
          </w:p>
        </w:tc>
      </w:tr>
      <w:tr w:rsidR="0099032B" w:rsidTr="0099032B">
        <w:tc>
          <w:tcPr>
            <w:tcW w:w="1980"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ind w:right="37"/>
              <w:rPr>
                <w:b/>
                <w:sz w:val="24"/>
                <w:szCs w:val="24"/>
                <w:lang w:eastAsia="en-US"/>
              </w:rPr>
            </w:pPr>
            <w:r>
              <w:rPr>
                <w:bCs/>
                <w:sz w:val="24"/>
                <w:szCs w:val="24"/>
                <w:lang w:eastAsia="en-US"/>
              </w:rPr>
              <w:t>5. Ренкинги субъектов рынка</w:t>
            </w:r>
          </w:p>
        </w:tc>
        <w:tc>
          <w:tcPr>
            <w:tcW w:w="5248" w:type="dxa"/>
            <w:tcBorders>
              <w:top w:val="single" w:sz="4" w:space="0" w:color="000000"/>
              <w:left w:val="single" w:sz="4" w:space="0" w:color="000000"/>
              <w:bottom w:val="single" w:sz="4" w:space="0" w:color="000000"/>
              <w:right w:val="single" w:sz="4" w:space="0" w:color="000000"/>
            </w:tcBorders>
            <w:hideMark/>
          </w:tcPr>
          <w:p w:rsidR="0099032B" w:rsidRDefault="0099032B">
            <w:pPr>
              <w:ind w:firstLine="567"/>
              <w:jc w:val="both"/>
              <w:rPr>
                <w:bCs/>
                <w:sz w:val="24"/>
                <w:szCs w:val="24"/>
                <w:lang w:eastAsia="en-US"/>
              </w:rPr>
            </w:pPr>
            <w:r>
              <w:rPr>
                <w:sz w:val="24"/>
                <w:szCs w:val="24"/>
                <w:lang w:eastAsia="en-US"/>
              </w:rPr>
              <w:t>Цели построения и применение ренкингов субъектов рынка. Ранжирование в ренкинге. Объективность ренкингов.</w:t>
            </w:r>
            <w:r>
              <w:rPr>
                <w:bCs/>
                <w:sz w:val="24"/>
                <w:szCs w:val="24"/>
                <w:lang w:eastAsia="en-US"/>
              </w:rPr>
              <w:t xml:space="preserve"> Верификация ренкингов.</w:t>
            </w:r>
            <w:r>
              <w:rPr>
                <w:sz w:val="24"/>
                <w:szCs w:val="24"/>
                <w:lang w:eastAsia="en-US"/>
              </w:rPr>
              <w:t xml:space="preserve"> </w:t>
            </w:r>
          </w:p>
          <w:p w:rsidR="0099032B" w:rsidRDefault="0099032B">
            <w:pPr>
              <w:ind w:firstLine="567"/>
              <w:jc w:val="both"/>
              <w:rPr>
                <w:bCs/>
                <w:sz w:val="24"/>
                <w:szCs w:val="24"/>
                <w:lang w:eastAsia="en-US"/>
              </w:rPr>
            </w:pPr>
            <w:r>
              <w:rPr>
                <w:bCs/>
                <w:sz w:val="24"/>
                <w:szCs w:val="24"/>
                <w:lang w:eastAsia="en-US"/>
              </w:rPr>
              <w:t xml:space="preserve">Ренкинги юридических лиц. Ренкинги </w:t>
            </w:r>
            <w:r>
              <w:rPr>
                <w:bCs/>
                <w:sz w:val="24"/>
                <w:szCs w:val="24"/>
                <w:lang w:eastAsia="en-US"/>
              </w:rPr>
              <w:lastRenderedPageBreak/>
              <w:t xml:space="preserve">публично-правовых образований. </w:t>
            </w:r>
          </w:p>
          <w:p w:rsidR="0099032B" w:rsidRDefault="0099032B">
            <w:pPr>
              <w:jc w:val="both"/>
              <w:rPr>
                <w:i/>
                <w:sz w:val="24"/>
                <w:szCs w:val="24"/>
                <w:lang w:eastAsia="en-US"/>
              </w:rPr>
            </w:pPr>
            <w:r>
              <w:rPr>
                <w:i/>
                <w:sz w:val="24"/>
                <w:szCs w:val="24"/>
                <w:lang w:eastAsia="en-US"/>
              </w:rPr>
              <w:t xml:space="preserve">Рекомендуемые источники: </w:t>
            </w:r>
          </w:p>
          <w:p w:rsidR="0099032B" w:rsidRDefault="0099032B">
            <w:pPr>
              <w:jc w:val="both"/>
              <w:rPr>
                <w:i/>
                <w:sz w:val="24"/>
                <w:szCs w:val="24"/>
                <w:lang w:eastAsia="en-US"/>
              </w:rPr>
            </w:pPr>
            <w:r>
              <w:rPr>
                <w:i/>
                <w:sz w:val="24"/>
                <w:szCs w:val="24"/>
                <w:lang w:eastAsia="en-US"/>
              </w:rPr>
              <w:t>раздел 8.1:4</w:t>
            </w:r>
          </w:p>
          <w:p w:rsidR="0099032B" w:rsidRDefault="0099032B">
            <w:pPr>
              <w:jc w:val="both"/>
              <w:rPr>
                <w:i/>
                <w:sz w:val="24"/>
                <w:szCs w:val="24"/>
                <w:lang w:eastAsia="en-US"/>
              </w:rPr>
            </w:pPr>
            <w:r>
              <w:rPr>
                <w:i/>
                <w:sz w:val="24"/>
                <w:szCs w:val="24"/>
                <w:lang w:eastAsia="en-US"/>
              </w:rPr>
              <w:t>раздел 8.2: 1,2</w:t>
            </w:r>
          </w:p>
          <w:p w:rsidR="0099032B" w:rsidRDefault="0099032B">
            <w:pPr>
              <w:jc w:val="both"/>
              <w:rPr>
                <w:sz w:val="24"/>
                <w:szCs w:val="24"/>
                <w:highlight w:val="red"/>
                <w:lang w:eastAsia="en-US"/>
              </w:rPr>
            </w:pPr>
            <w:r>
              <w:rPr>
                <w:i/>
                <w:sz w:val="24"/>
                <w:szCs w:val="24"/>
                <w:lang w:eastAsia="en-US"/>
              </w:rPr>
              <w:t>раздел 9: 2,3,9,10</w:t>
            </w:r>
          </w:p>
        </w:tc>
        <w:tc>
          <w:tcPr>
            <w:tcW w:w="2696" w:type="dxa"/>
            <w:tcBorders>
              <w:top w:val="single" w:sz="4" w:space="0" w:color="000000"/>
              <w:left w:val="single" w:sz="4" w:space="0" w:color="000000"/>
              <w:bottom w:val="single" w:sz="4" w:space="0" w:color="000000"/>
              <w:right w:val="single" w:sz="4" w:space="0" w:color="000000"/>
            </w:tcBorders>
            <w:hideMark/>
          </w:tcPr>
          <w:p w:rsidR="0099032B" w:rsidRDefault="0099032B">
            <w:pPr>
              <w:jc w:val="both"/>
              <w:rPr>
                <w:sz w:val="24"/>
                <w:szCs w:val="24"/>
                <w:lang w:eastAsia="en-US"/>
              </w:rPr>
            </w:pPr>
            <w:r>
              <w:rPr>
                <w:sz w:val="24"/>
                <w:szCs w:val="24"/>
                <w:lang w:eastAsia="en-US"/>
              </w:rPr>
              <w:lastRenderedPageBreak/>
              <w:t xml:space="preserve">1.Устные ответы. </w:t>
            </w:r>
          </w:p>
          <w:p w:rsidR="0099032B" w:rsidRDefault="0099032B">
            <w:pPr>
              <w:jc w:val="both"/>
              <w:rPr>
                <w:sz w:val="24"/>
                <w:szCs w:val="24"/>
                <w:lang w:eastAsia="en-US"/>
              </w:rPr>
            </w:pPr>
            <w:r>
              <w:rPr>
                <w:sz w:val="24"/>
                <w:szCs w:val="24"/>
                <w:lang w:eastAsia="en-US"/>
              </w:rPr>
              <w:t>2.Дискуссия по теме.</w:t>
            </w:r>
          </w:p>
          <w:p w:rsidR="0099032B" w:rsidRDefault="0099032B">
            <w:pPr>
              <w:jc w:val="both"/>
              <w:rPr>
                <w:b/>
                <w:sz w:val="24"/>
                <w:szCs w:val="24"/>
                <w:lang w:eastAsia="en-US"/>
              </w:rPr>
            </w:pPr>
            <w:r>
              <w:rPr>
                <w:sz w:val="24"/>
                <w:szCs w:val="24"/>
                <w:lang w:eastAsia="en-US"/>
              </w:rPr>
              <w:t>3.Решение задач</w:t>
            </w:r>
          </w:p>
        </w:tc>
      </w:tr>
    </w:tbl>
    <w:p w:rsidR="0099032B" w:rsidRDefault="0099032B" w:rsidP="0099032B">
      <w:pPr>
        <w:jc w:val="both"/>
        <w:rPr>
          <w:b/>
          <w:bCs/>
          <w:sz w:val="28"/>
          <w:szCs w:val="28"/>
        </w:rPr>
      </w:pPr>
    </w:p>
    <w:p w:rsidR="0099032B" w:rsidRDefault="0099032B" w:rsidP="0099032B">
      <w:pPr>
        <w:jc w:val="both"/>
        <w:rPr>
          <w:b/>
          <w:bCs/>
          <w:sz w:val="28"/>
          <w:szCs w:val="28"/>
        </w:rPr>
      </w:pPr>
    </w:p>
    <w:p w:rsidR="0099032B" w:rsidRDefault="0099032B" w:rsidP="0099032B">
      <w:pPr>
        <w:jc w:val="both"/>
        <w:rPr>
          <w:b/>
          <w:bCs/>
          <w:sz w:val="28"/>
          <w:szCs w:val="28"/>
        </w:rPr>
      </w:pPr>
      <w:r>
        <w:rPr>
          <w:b/>
          <w:bCs/>
          <w:sz w:val="28"/>
          <w:szCs w:val="28"/>
        </w:rPr>
        <w:t>6. Перечень учебно-методического обеспечения для самостоятельной работы обучающихся по дисциплине</w:t>
      </w:r>
    </w:p>
    <w:p w:rsidR="0099032B" w:rsidRDefault="0099032B" w:rsidP="0099032B">
      <w:pPr>
        <w:spacing w:line="360" w:lineRule="auto"/>
        <w:ind w:firstLine="709"/>
        <w:jc w:val="both"/>
        <w:rPr>
          <w:bCs/>
          <w:sz w:val="28"/>
          <w:szCs w:val="28"/>
        </w:rPr>
      </w:pPr>
    </w:p>
    <w:p w:rsidR="0099032B" w:rsidRDefault="0099032B" w:rsidP="0099032B">
      <w:pPr>
        <w:spacing w:line="360" w:lineRule="auto"/>
        <w:ind w:firstLine="709"/>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rsidR="0099032B" w:rsidRDefault="0099032B" w:rsidP="0099032B">
      <w:pPr>
        <w:ind w:firstLine="709"/>
        <w:jc w:val="both"/>
        <w:rPr>
          <w:bCs/>
          <w:sz w:val="28"/>
          <w:szCs w:val="28"/>
        </w:rPr>
      </w:pPr>
      <w:r>
        <w:rPr>
          <w:bCs/>
          <w:sz w:val="28"/>
          <w:szCs w:val="28"/>
        </w:rPr>
        <w:t xml:space="preserve">                                                                                                 Таблица 5</w:t>
      </w:r>
    </w:p>
    <w:tbl>
      <w:tblPr>
        <w:tblW w:w="9525" w:type="dxa"/>
        <w:tblInd w:w="-176" w:type="dxa"/>
        <w:tblLayout w:type="fixed"/>
        <w:tblLook w:val="01E0" w:firstRow="1" w:lastRow="1" w:firstColumn="1" w:lastColumn="1" w:noHBand="0" w:noVBand="0"/>
      </w:tblPr>
      <w:tblGrid>
        <w:gridCol w:w="2014"/>
        <w:gridCol w:w="3825"/>
        <w:gridCol w:w="3686"/>
      </w:tblGrid>
      <w:tr w:rsidR="0099032B" w:rsidTr="0099032B">
        <w:tc>
          <w:tcPr>
            <w:tcW w:w="2014"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left" w:pos="1575"/>
              </w:tabs>
              <w:jc w:val="center"/>
              <w:rPr>
                <w:b/>
                <w:sz w:val="24"/>
                <w:szCs w:val="24"/>
                <w:lang w:eastAsia="en-US"/>
              </w:rPr>
            </w:pPr>
            <w:r>
              <w:rPr>
                <w:b/>
                <w:sz w:val="24"/>
                <w:szCs w:val="24"/>
                <w:lang w:eastAsia="en-US"/>
              </w:rPr>
              <w:t>Наименование тем (разделов) дисциплины</w:t>
            </w:r>
          </w:p>
        </w:tc>
        <w:tc>
          <w:tcPr>
            <w:tcW w:w="3826"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left" w:pos="1575"/>
              </w:tabs>
              <w:jc w:val="center"/>
              <w:rPr>
                <w:b/>
                <w:sz w:val="24"/>
                <w:szCs w:val="24"/>
                <w:lang w:eastAsia="en-US"/>
              </w:rPr>
            </w:pPr>
            <w:r>
              <w:rPr>
                <w:b/>
                <w:sz w:val="24"/>
                <w:szCs w:val="24"/>
                <w:lang w:eastAsia="en-US"/>
              </w:rPr>
              <w:t>Перечень вопросов, отводимых на самостоятельное освоение</w:t>
            </w:r>
          </w:p>
        </w:tc>
        <w:tc>
          <w:tcPr>
            <w:tcW w:w="3687"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left" w:pos="1575"/>
              </w:tabs>
              <w:jc w:val="center"/>
              <w:rPr>
                <w:b/>
                <w:sz w:val="24"/>
                <w:szCs w:val="24"/>
                <w:lang w:eastAsia="en-US"/>
              </w:rPr>
            </w:pPr>
            <w:r>
              <w:rPr>
                <w:b/>
                <w:sz w:val="24"/>
                <w:szCs w:val="24"/>
                <w:lang w:eastAsia="en-US"/>
              </w:rPr>
              <w:t>Формы внеаудиторной самостоятельной работы</w:t>
            </w:r>
          </w:p>
        </w:tc>
      </w:tr>
      <w:tr w:rsidR="0099032B" w:rsidTr="0099032B">
        <w:tc>
          <w:tcPr>
            <w:tcW w:w="2014"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pStyle w:val="af6"/>
              <w:tabs>
                <w:tab w:val="left" w:pos="1575"/>
              </w:tabs>
              <w:ind w:left="67"/>
              <w:rPr>
                <w:sz w:val="24"/>
                <w:szCs w:val="24"/>
                <w:lang w:eastAsia="en-US"/>
              </w:rPr>
            </w:pPr>
            <w:r>
              <w:rPr>
                <w:bCs/>
                <w:sz w:val="24"/>
                <w:szCs w:val="24"/>
                <w:lang w:eastAsia="en-US"/>
              </w:rPr>
              <w:t>1. Рейтинги и ренкинги в экономике</w:t>
            </w:r>
          </w:p>
        </w:tc>
        <w:tc>
          <w:tcPr>
            <w:tcW w:w="3826" w:type="dxa"/>
            <w:tcBorders>
              <w:top w:val="single" w:sz="4" w:space="0" w:color="000000"/>
              <w:left w:val="single" w:sz="4" w:space="0" w:color="000000"/>
              <w:bottom w:val="single" w:sz="4" w:space="0" w:color="000000"/>
              <w:right w:val="single" w:sz="4" w:space="0" w:color="000000"/>
            </w:tcBorders>
            <w:hideMark/>
          </w:tcPr>
          <w:p w:rsidR="0099032B" w:rsidRDefault="0099032B">
            <w:pPr>
              <w:tabs>
                <w:tab w:val="left" w:pos="34"/>
              </w:tabs>
              <w:jc w:val="both"/>
              <w:rPr>
                <w:sz w:val="24"/>
                <w:szCs w:val="24"/>
                <w:lang w:eastAsia="en-US"/>
              </w:rPr>
            </w:pPr>
            <w:r>
              <w:rPr>
                <w:sz w:val="24"/>
                <w:szCs w:val="24"/>
                <w:lang w:eastAsia="en-US"/>
              </w:rPr>
              <w:t>ФЗ "О деятельности кредитных рейтинговых агентств в Российской Федерации, о внесении изменения в статью 76.1 Федерального закона О Центральном банке Российской Федерации (Банке России) и признании утратившими силу отдельных положений законодательных актов Российской Федерации" от 13.07.2015 N 222-ФЗ.</w:t>
            </w:r>
          </w:p>
        </w:tc>
        <w:tc>
          <w:tcPr>
            <w:tcW w:w="3687" w:type="dxa"/>
            <w:tcBorders>
              <w:top w:val="single" w:sz="4" w:space="0" w:color="000000"/>
              <w:left w:val="single" w:sz="4" w:space="0" w:color="000000"/>
              <w:bottom w:val="single" w:sz="4" w:space="0" w:color="000000"/>
              <w:right w:val="single" w:sz="4" w:space="0" w:color="000000"/>
            </w:tcBorders>
          </w:tcPr>
          <w:p w:rsidR="0099032B" w:rsidRDefault="0099032B">
            <w:pPr>
              <w:jc w:val="both"/>
              <w:rPr>
                <w:sz w:val="24"/>
                <w:szCs w:val="24"/>
                <w:lang w:eastAsia="en-US"/>
              </w:rPr>
            </w:pPr>
            <w:r>
              <w:rPr>
                <w:sz w:val="24"/>
                <w:szCs w:val="24"/>
                <w:lang w:eastAsia="en-US"/>
              </w:rPr>
              <w:t>1.Подготовка вопросов темы.</w:t>
            </w:r>
          </w:p>
          <w:p w:rsidR="0099032B" w:rsidRDefault="0099032B">
            <w:pPr>
              <w:jc w:val="both"/>
              <w:rPr>
                <w:sz w:val="24"/>
                <w:szCs w:val="24"/>
                <w:lang w:eastAsia="en-US"/>
              </w:rPr>
            </w:pPr>
            <w:r>
              <w:rPr>
                <w:sz w:val="24"/>
                <w:szCs w:val="24"/>
                <w:lang w:eastAsia="en-US"/>
              </w:rPr>
              <w:t>2.Подготовка теоретических и методологических основ построения рейтингов в экономике</w:t>
            </w:r>
          </w:p>
          <w:p w:rsidR="0099032B" w:rsidRDefault="0099032B">
            <w:pPr>
              <w:jc w:val="both"/>
              <w:rPr>
                <w:sz w:val="24"/>
                <w:szCs w:val="24"/>
                <w:lang w:eastAsia="en-US"/>
              </w:rPr>
            </w:pPr>
          </w:p>
        </w:tc>
      </w:tr>
      <w:tr w:rsidR="0099032B" w:rsidTr="0099032B">
        <w:tc>
          <w:tcPr>
            <w:tcW w:w="2014"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left" w:pos="1575"/>
              </w:tabs>
              <w:rPr>
                <w:sz w:val="24"/>
                <w:szCs w:val="24"/>
                <w:lang w:eastAsia="en-US"/>
              </w:rPr>
            </w:pPr>
            <w:r>
              <w:rPr>
                <w:bCs/>
                <w:sz w:val="24"/>
                <w:szCs w:val="24"/>
                <w:lang w:eastAsia="en-US"/>
              </w:rPr>
              <w:t>2. Методология рейтингования юридических лиц</w:t>
            </w:r>
          </w:p>
        </w:tc>
        <w:tc>
          <w:tcPr>
            <w:tcW w:w="3826" w:type="dxa"/>
            <w:tcBorders>
              <w:top w:val="single" w:sz="4" w:space="0" w:color="000000"/>
              <w:left w:val="single" w:sz="4" w:space="0" w:color="000000"/>
              <w:bottom w:val="single" w:sz="4" w:space="0" w:color="000000"/>
              <w:right w:val="single" w:sz="4" w:space="0" w:color="000000"/>
            </w:tcBorders>
            <w:hideMark/>
          </w:tcPr>
          <w:p w:rsidR="0099032B" w:rsidRDefault="0099032B">
            <w:pPr>
              <w:tabs>
                <w:tab w:val="left" w:pos="34"/>
              </w:tabs>
              <w:ind w:left="34"/>
              <w:jc w:val="both"/>
              <w:rPr>
                <w:sz w:val="24"/>
                <w:szCs w:val="24"/>
                <w:lang w:eastAsia="en-US"/>
              </w:rPr>
            </w:pPr>
            <w:r>
              <w:rPr>
                <w:sz w:val="24"/>
                <w:szCs w:val="24"/>
                <w:lang w:eastAsia="en-US"/>
              </w:rPr>
              <w:t xml:space="preserve">Методические подходы рейтингования Аналитического рейтингового агентства АКРА, рейтингового агентства «Эксперт РА», рейтингового агентства </w:t>
            </w:r>
            <w:r>
              <w:rPr>
                <w:color w:val="000000"/>
                <w:sz w:val="24"/>
                <w:szCs w:val="24"/>
                <w:shd w:val="clear" w:color="auto" w:fill="FFFFFF"/>
                <w:lang w:eastAsia="en-US"/>
              </w:rPr>
              <w:t xml:space="preserve">«Национальные кредитные рейтинги» (НКР) и </w:t>
            </w:r>
            <w:r>
              <w:rPr>
                <w:sz w:val="24"/>
                <w:szCs w:val="24"/>
                <w:lang w:eastAsia="en-US"/>
              </w:rPr>
              <w:t>рейтингового агентства</w:t>
            </w:r>
            <w:r>
              <w:rPr>
                <w:color w:val="000000"/>
                <w:sz w:val="24"/>
                <w:szCs w:val="24"/>
                <w:shd w:val="clear" w:color="auto" w:fill="FFFFFF"/>
                <w:lang w:eastAsia="en-US"/>
              </w:rPr>
              <w:t xml:space="preserve"> «Национальное рейтинговое агентство» (НРА).</w:t>
            </w:r>
          </w:p>
          <w:p w:rsidR="0099032B" w:rsidRDefault="0099032B">
            <w:pPr>
              <w:ind w:firstLine="34"/>
              <w:jc w:val="both"/>
              <w:rPr>
                <w:sz w:val="24"/>
                <w:szCs w:val="24"/>
                <w:lang w:eastAsia="en-US"/>
              </w:rPr>
            </w:pPr>
            <w:r>
              <w:rPr>
                <w:sz w:val="24"/>
                <w:szCs w:val="24"/>
                <w:lang w:eastAsia="en-US"/>
              </w:rPr>
              <w:t xml:space="preserve">Методические подходы </w:t>
            </w:r>
            <w:proofErr w:type="spellStart"/>
            <w:r>
              <w:rPr>
                <w:sz w:val="24"/>
                <w:szCs w:val="24"/>
                <w:lang w:eastAsia="en-US"/>
              </w:rPr>
              <w:t>рейтингования</w:t>
            </w:r>
            <w:proofErr w:type="spellEnd"/>
            <w:r>
              <w:rPr>
                <w:sz w:val="24"/>
                <w:szCs w:val="24"/>
                <w:lang w:eastAsia="en-US"/>
              </w:rPr>
              <w:t xml:space="preserve"> агентств </w:t>
            </w:r>
            <w:proofErr w:type="spellStart"/>
            <w:r>
              <w:rPr>
                <w:sz w:val="24"/>
                <w:szCs w:val="24"/>
                <w:lang w:val="en-US" w:eastAsia="en-US"/>
              </w:rPr>
              <w:t>Standart</w:t>
            </w:r>
            <w:proofErr w:type="spellEnd"/>
            <w:r w:rsidRPr="0099032B">
              <w:rPr>
                <w:sz w:val="24"/>
                <w:szCs w:val="24"/>
                <w:lang w:eastAsia="en-US"/>
              </w:rPr>
              <w:t xml:space="preserve"> </w:t>
            </w:r>
            <w:r>
              <w:rPr>
                <w:sz w:val="24"/>
                <w:szCs w:val="24"/>
                <w:lang w:val="en-US" w:eastAsia="en-US"/>
              </w:rPr>
              <w:t>and</w:t>
            </w:r>
            <w:r w:rsidRPr="0099032B">
              <w:rPr>
                <w:sz w:val="24"/>
                <w:szCs w:val="24"/>
                <w:lang w:eastAsia="en-US"/>
              </w:rPr>
              <w:t xml:space="preserve"> </w:t>
            </w:r>
            <w:r>
              <w:rPr>
                <w:sz w:val="24"/>
                <w:szCs w:val="24"/>
                <w:lang w:val="en-US" w:eastAsia="en-US"/>
              </w:rPr>
              <w:t>Poor</w:t>
            </w:r>
            <w:r>
              <w:rPr>
                <w:sz w:val="24"/>
                <w:szCs w:val="24"/>
                <w:lang w:eastAsia="en-US"/>
              </w:rPr>
              <w:t>’</w:t>
            </w:r>
            <w:r>
              <w:rPr>
                <w:sz w:val="24"/>
                <w:szCs w:val="24"/>
                <w:lang w:val="en-US" w:eastAsia="en-US"/>
              </w:rPr>
              <w:t>s</w:t>
            </w:r>
            <w:r>
              <w:rPr>
                <w:sz w:val="24"/>
                <w:szCs w:val="24"/>
                <w:lang w:eastAsia="en-US"/>
              </w:rPr>
              <w:t xml:space="preserve">, </w:t>
            </w:r>
            <w:r>
              <w:rPr>
                <w:sz w:val="24"/>
                <w:szCs w:val="24"/>
                <w:lang w:val="en-US" w:eastAsia="en-US"/>
              </w:rPr>
              <w:t>Moody</w:t>
            </w:r>
            <w:r>
              <w:rPr>
                <w:sz w:val="24"/>
                <w:szCs w:val="24"/>
                <w:lang w:eastAsia="en-US"/>
              </w:rPr>
              <w:t>’</w:t>
            </w:r>
            <w:r>
              <w:rPr>
                <w:sz w:val="24"/>
                <w:szCs w:val="24"/>
                <w:lang w:val="en-US" w:eastAsia="en-US"/>
              </w:rPr>
              <w:t>s</w:t>
            </w:r>
            <w:r>
              <w:rPr>
                <w:sz w:val="24"/>
                <w:szCs w:val="24"/>
                <w:lang w:eastAsia="en-US"/>
              </w:rPr>
              <w:t xml:space="preserve">, </w:t>
            </w:r>
            <w:r>
              <w:rPr>
                <w:sz w:val="24"/>
                <w:szCs w:val="24"/>
                <w:lang w:val="en-US" w:eastAsia="en-US"/>
              </w:rPr>
              <w:t>Fitch</w:t>
            </w:r>
            <w:r w:rsidRPr="0099032B">
              <w:rPr>
                <w:sz w:val="24"/>
                <w:szCs w:val="24"/>
                <w:lang w:eastAsia="en-US"/>
              </w:rPr>
              <w:t xml:space="preserve"> </w:t>
            </w:r>
            <w:r>
              <w:rPr>
                <w:sz w:val="24"/>
                <w:szCs w:val="24"/>
                <w:lang w:val="en-US" w:eastAsia="en-US"/>
              </w:rPr>
              <w:t>Ratings</w:t>
            </w:r>
            <w:r>
              <w:rPr>
                <w:sz w:val="24"/>
                <w:szCs w:val="24"/>
                <w:lang w:eastAsia="en-US"/>
              </w:rPr>
              <w:t>.</w:t>
            </w:r>
          </w:p>
        </w:tc>
        <w:tc>
          <w:tcPr>
            <w:tcW w:w="3687" w:type="dxa"/>
            <w:tcBorders>
              <w:top w:val="single" w:sz="4" w:space="0" w:color="000000"/>
              <w:left w:val="single" w:sz="4" w:space="0" w:color="000000"/>
              <w:bottom w:val="single" w:sz="4" w:space="0" w:color="000000"/>
              <w:right w:val="single" w:sz="4" w:space="0" w:color="000000"/>
            </w:tcBorders>
            <w:hideMark/>
          </w:tcPr>
          <w:p w:rsidR="0099032B" w:rsidRDefault="0099032B" w:rsidP="007C513E">
            <w:pPr>
              <w:numPr>
                <w:ilvl w:val="0"/>
                <w:numId w:val="12"/>
              </w:numPr>
              <w:jc w:val="both"/>
              <w:rPr>
                <w:sz w:val="24"/>
                <w:szCs w:val="24"/>
                <w:lang w:eastAsia="en-US"/>
              </w:rPr>
            </w:pPr>
            <w:r>
              <w:rPr>
                <w:sz w:val="24"/>
                <w:szCs w:val="24"/>
                <w:lang w:eastAsia="en-US"/>
              </w:rPr>
              <w:t>Подготовка к обсуждению вопросов темы в форме дискуссии.</w:t>
            </w:r>
          </w:p>
          <w:p w:rsidR="0099032B" w:rsidRDefault="0099032B" w:rsidP="007C513E">
            <w:pPr>
              <w:numPr>
                <w:ilvl w:val="0"/>
                <w:numId w:val="13"/>
              </w:numPr>
              <w:rPr>
                <w:sz w:val="24"/>
                <w:szCs w:val="24"/>
                <w:lang w:eastAsia="en-US"/>
              </w:rPr>
            </w:pPr>
            <w:r>
              <w:rPr>
                <w:sz w:val="24"/>
                <w:szCs w:val="24"/>
                <w:lang w:eastAsia="en-US"/>
              </w:rPr>
              <w:t>Подготовка к обсуждению методологических подходов к построению рейтинга юридических лиц.</w:t>
            </w:r>
          </w:p>
          <w:p w:rsidR="0099032B" w:rsidRDefault="0099032B" w:rsidP="007C513E">
            <w:pPr>
              <w:numPr>
                <w:ilvl w:val="0"/>
                <w:numId w:val="13"/>
              </w:numPr>
              <w:rPr>
                <w:sz w:val="24"/>
                <w:szCs w:val="24"/>
                <w:lang w:eastAsia="en-US"/>
              </w:rPr>
            </w:pPr>
            <w:r>
              <w:rPr>
                <w:sz w:val="24"/>
                <w:szCs w:val="24"/>
                <w:lang w:eastAsia="en-US"/>
              </w:rPr>
              <w:t>Подготовка выступлений в форме дискуссии.</w:t>
            </w:r>
          </w:p>
        </w:tc>
      </w:tr>
      <w:tr w:rsidR="0099032B" w:rsidTr="0099032B">
        <w:tc>
          <w:tcPr>
            <w:tcW w:w="2014"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left" w:pos="1575"/>
              </w:tabs>
              <w:rPr>
                <w:sz w:val="24"/>
                <w:szCs w:val="24"/>
                <w:lang w:eastAsia="en-US"/>
              </w:rPr>
            </w:pPr>
            <w:r>
              <w:rPr>
                <w:bCs/>
                <w:sz w:val="24"/>
                <w:szCs w:val="24"/>
                <w:lang w:eastAsia="en-US"/>
              </w:rPr>
              <w:t>3. Общая методология построения суверенных кредитных рейтингов</w:t>
            </w:r>
          </w:p>
        </w:tc>
        <w:tc>
          <w:tcPr>
            <w:tcW w:w="3826" w:type="dxa"/>
            <w:tcBorders>
              <w:top w:val="single" w:sz="4" w:space="0" w:color="000000"/>
              <w:left w:val="single" w:sz="4" w:space="0" w:color="000000"/>
              <w:bottom w:val="single" w:sz="4" w:space="0" w:color="000000"/>
              <w:right w:val="single" w:sz="4" w:space="0" w:color="000000"/>
            </w:tcBorders>
            <w:hideMark/>
          </w:tcPr>
          <w:p w:rsidR="0099032B" w:rsidRDefault="0099032B">
            <w:pPr>
              <w:ind w:firstLine="34"/>
              <w:jc w:val="both"/>
              <w:rPr>
                <w:bCs/>
                <w:iCs/>
                <w:sz w:val="24"/>
                <w:szCs w:val="24"/>
                <w:lang w:eastAsia="en-US"/>
              </w:rPr>
            </w:pPr>
            <w:r>
              <w:rPr>
                <w:bCs/>
                <w:sz w:val="24"/>
                <w:szCs w:val="24"/>
                <w:lang w:eastAsia="en-US"/>
              </w:rPr>
              <w:t xml:space="preserve">1.Методика определения суверенного рейтинга </w:t>
            </w:r>
            <w:r>
              <w:rPr>
                <w:bCs/>
                <w:iCs/>
                <w:sz w:val="24"/>
                <w:szCs w:val="24"/>
                <w:lang w:eastAsia="en-US"/>
              </w:rPr>
              <w:t xml:space="preserve"> </w:t>
            </w:r>
          </w:p>
          <w:p w:rsidR="0099032B" w:rsidRDefault="0099032B">
            <w:pPr>
              <w:ind w:firstLine="34"/>
              <w:jc w:val="both"/>
              <w:rPr>
                <w:sz w:val="24"/>
                <w:szCs w:val="24"/>
                <w:lang w:eastAsia="en-US"/>
              </w:rPr>
            </w:pPr>
            <w:r>
              <w:rPr>
                <w:bCs/>
                <w:sz w:val="24"/>
                <w:szCs w:val="24"/>
                <w:lang w:eastAsia="en-US"/>
              </w:rPr>
              <w:t>2.Оценка кредитного риска при построении суверенного рейтинга</w:t>
            </w:r>
          </w:p>
        </w:tc>
        <w:tc>
          <w:tcPr>
            <w:tcW w:w="3687" w:type="dxa"/>
            <w:tcBorders>
              <w:top w:val="single" w:sz="4" w:space="0" w:color="000000"/>
              <w:left w:val="single" w:sz="4" w:space="0" w:color="000000"/>
              <w:bottom w:val="single" w:sz="4" w:space="0" w:color="000000"/>
              <w:right w:val="single" w:sz="4" w:space="0" w:color="000000"/>
            </w:tcBorders>
            <w:hideMark/>
          </w:tcPr>
          <w:p w:rsidR="0099032B" w:rsidRDefault="0099032B" w:rsidP="007C513E">
            <w:pPr>
              <w:numPr>
                <w:ilvl w:val="0"/>
                <w:numId w:val="14"/>
              </w:numPr>
              <w:jc w:val="both"/>
              <w:rPr>
                <w:sz w:val="24"/>
                <w:szCs w:val="24"/>
                <w:lang w:eastAsia="en-US"/>
              </w:rPr>
            </w:pPr>
            <w:r>
              <w:rPr>
                <w:sz w:val="24"/>
                <w:szCs w:val="24"/>
                <w:lang w:eastAsia="en-US"/>
              </w:rPr>
              <w:t>Подготовка к обсуждению вопросов темы в форме дискуссии.</w:t>
            </w:r>
          </w:p>
          <w:p w:rsidR="0099032B" w:rsidRDefault="0099032B" w:rsidP="007C513E">
            <w:pPr>
              <w:numPr>
                <w:ilvl w:val="0"/>
                <w:numId w:val="15"/>
              </w:numPr>
              <w:rPr>
                <w:sz w:val="24"/>
                <w:szCs w:val="24"/>
                <w:lang w:eastAsia="en-US"/>
              </w:rPr>
            </w:pPr>
            <w:r>
              <w:rPr>
                <w:sz w:val="24"/>
                <w:szCs w:val="24"/>
                <w:lang w:eastAsia="en-US"/>
              </w:rPr>
              <w:t>Подготовка к обсуждению особенностей построения суверенных рейтингов</w:t>
            </w:r>
          </w:p>
          <w:p w:rsidR="0099032B" w:rsidRDefault="0099032B" w:rsidP="007C513E">
            <w:pPr>
              <w:numPr>
                <w:ilvl w:val="0"/>
                <w:numId w:val="15"/>
              </w:numPr>
              <w:rPr>
                <w:sz w:val="24"/>
                <w:szCs w:val="24"/>
                <w:lang w:eastAsia="en-US"/>
              </w:rPr>
            </w:pPr>
            <w:r>
              <w:rPr>
                <w:sz w:val="24"/>
                <w:szCs w:val="24"/>
                <w:lang w:eastAsia="en-US"/>
              </w:rPr>
              <w:t>Подготовка выступлений в форме дискуссии.</w:t>
            </w:r>
          </w:p>
        </w:tc>
      </w:tr>
      <w:tr w:rsidR="0099032B" w:rsidTr="0099032B">
        <w:tc>
          <w:tcPr>
            <w:tcW w:w="2014"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left" w:pos="1575"/>
              </w:tabs>
              <w:rPr>
                <w:sz w:val="24"/>
                <w:szCs w:val="24"/>
                <w:lang w:eastAsia="en-US"/>
              </w:rPr>
            </w:pPr>
            <w:r>
              <w:rPr>
                <w:bCs/>
                <w:sz w:val="24"/>
                <w:szCs w:val="24"/>
                <w:lang w:eastAsia="en-US"/>
              </w:rPr>
              <w:t xml:space="preserve">4. Основы </w:t>
            </w:r>
            <w:r>
              <w:rPr>
                <w:bCs/>
                <w:sz w:val="24"/>
                <w:szCs w:val="24"/>
                <w:lang w:eastAsia="en-US"/>
              </w:rPr>
              <w:lastRenderedPageBreak/>
              <w:t>деятельности кредитных рейтинговых агентств (КРА)</w:t>
            </w:r>
          </w:p>
        </w:tc>
        <w:tc>
          <w:tcPr>
            <w:tcW w:w="3826" w:type="dxa"/>
            <w:tcBorders>
              <w:top w:val="single" w:sz="4" w:space="0" w:color="000000"/>
              <w:left w:val="single" w:sz="4" w:space="0" w:color="000000"/>
              <w:bottom w:val="single" w:sz="4" w:space="0" w:color="000000"/>
              <w:right w:val="single" w:sz="4" w:space="0" w:color="000000"/>
            </w:tcBorders>
          </w:tcPr>
          <w:p w:rsidR="0099032B" w:rsidRDefault="0099032B">
            <w:pPr>
              <w:ind w:left="34"/>
              <w:jc w:val="both"/>
              <w:rPr>
                <w:bCs/>
                <w:sz w:val="24"/>
                <w:szCs w:val="24"/>
                <w:lang w:eastAsia="en-US"/>
              </w:rPr>
            </w:pPr>
            <w:r>
              <w:rPr>
                <w:sz w:val="24"/>
                <w:szCs w:val="24"/>
                <w:lang w:eastAsia="en-US"/>
              </w:rPr>
              <w:lastRenderedPageBreak/>
              <w:t xml:space="preserve">1.Источники информации, </w:t>
            </w:r>
            <w:r>
              <w:rPr>
                <w:sz w:val="24"/>
                <w:szCs w:val="24"/>
                <w:lang w:eastAsia="en-US"/>
              </w:rPr>
              <w:lastRenderedPageBreak/>
              <w:t>используемые для построения рейтингов КРА.</w:t>
            </w:r>
            <w:r>
              <w:rPr>
                <w:bCs/>
                <w:sz w:val="24"/>
                <w:szCs w:val="24"/>
                <w:lang w:eastAsia="en-US"/>
              </w:rPr>
              <w:t xml:space="preserve"> </w:t>
            </w:r>
          </w:p>
          <w:p w:rsidR="0099032B" w:rsidRDefault="0099032B">
            <w:pPr>
              <w:ind w:left="34"/>
              <w:jc w:val="both"/>
              <w:rPr>
                <w:sz w:val="24"/>
                <w:szCs w:val="24"/>
                <w:lang w:eastAsia="en-US"/>
              </w:rPr>
            </w:pPr>
            <w:r>
              <w:rPr>
                <w:bCs/>
                <w:sz w:val="24"/>
                <w:szCs w:val="24"/>
                <w:lang w:eastAsia="en-US"/>
              </w:rPr>
              <w:t>2.</w:t>
            </w:r>
            <w:r>
              <w:rPr>
                <w:sz w:val="24"/>
                <w:szCs w:val="24"/>
                <w:lang w:eastAsia="en-US"/>
              </w:rPr>
              <w:t xml:space="preserve"> </w:t>
            </w:r>
            <w:r>
              <w:rPr>
                <w:bCs/>
                <w:sz w:val="24"/>
                <w:szCs w:val="24"/>
                <w:lang w:eastAsia="en-US"/>
              </w:rPr>
              <w:t>Проблемы оптимизации бизнес-процесса при о</w:t>
            </w:r>
            <w:r>
              <w:rPr>
                <w:sz w:val="24"/>
                <w:szCs w:val="24"/>
                <w:lang w:eastAsia="en-US"/>
              </w:rPr>
              <w:t>рганизации процедуры рейтингования в КРА</w:t>
            </w:r>
          </w:p>
          <w:p w:rsidR="0099032B" w:rsidRDefault="0099032B">
            <w:pPr>
              <w:jc w:val="both"/>
              <w:rPr>
                <w:sz w:val="24"/>
                <w:szCs w:val="24"/>
                <w:lang w:eastAsia="en-US"/>
              </w:rPr>
            </w:pPr>
            <w:r>
              <w:rPr>
                <w:sz w:val="24"/>
                <w:szCs w:val="24"/>
                <w:lang w:eastAsia="en-US"/>
              </w:rPr>
              <w:t>3. Международные рейтинговые шкалы.</w:t>
            </w:r>
          </w:p>
          <w:p w:rsidR="0099032B" w:rsidRDefault="0099032B">
            <w:pPr>
              <w:ind w:left="34"/>
              <w:jc w:val="both"/>
              <w:rPr>
                <w:sz w:val="24"/>
                <w:szCs w:val="24"/>
                <w:highlight w:val="yellow"/>
                <w:lang w:eastAsia="en-US"/>
              </w:rPr>
            </w:pPr>
          </w:p>
        </w:tc>
        <w:tc>
          <w:tcPr>
            <w:tcW w:w="3687" w:type="dxa"/>
            <w:tcBorders>
              <w:top w:val="single" w:sz="4" w:space="0" w:color="000000"/>
              <w:left w:val="single" w:sz="4" w:space="0" w:color="000000"/>
              <w:bottom w:val="single" w:sz="4" w:space="0" w:color="000000"/>
              <w:right w:val="single" w:sz="4" w:space="0" w:color="000000"/>
            </w:tcBorders>
            <w:hideMark/>
          </w:tcPr>
          <w:p w:rsidR="0099032B" w:rsidRDefault="0099032B" w:rsidP="007C513E">
            <w:pPr>
              <w:pStyle w:val="af6"/>
              <w:numPr>
                <w:ilvl w:val="0"/>
                <w:numId w:val="16"/>
              </w:numPr>
              <w:ind w:left="459" w:hanging="425"/>
              <w:contextualSpacing/>
              <w:jc w:val="both"/>
              <w:rPr>
                <w:sz w:val="24"/>
                <w:szCs w:val="24"/>
                <w:lang w:eastAsia="en-US"/>
              </w:rPr>
            </w:pPr>
            <w:r>
              <w:rPr>
                <w:sz w:val="24"/>
                <w:szCs w:val="24"/>
                <w:lang w:eastAsia="en-US"/>
              </w:rPr>
              <w:lastRenderedPageBreak/>
              <w:t xml:space="preserve">Подготовка к обсуждению </w:t>
            </w:r>
            <w:r>
              <w:rPr>
                <w:sz w:val="24"/>
                <w:szCs w:val="24"/>
                <w:lang w:eastAsia="en-US"/>
              </w:rPr>
              <w:lastRenderedPageBreak/>
              <w:t>вопросов темы в форме дискуссии.</w:t>
            </w:r>
          </w:p>
          <w:p w:rsidR="0099032B" w:rsidRDefault="0099032B" w:rsidP="007C513E">
            <w:pPr>
              <w:pStyle w:val="af6"/>
              <w:numPr>
                <w:ilvl w:val="0"/>
                <w:numId w:val="17"/>
              </w:numPr>
              <w:ind w:left="459" w:hanging="425"/>
              <w:contextualSpacing/>
              <w:jc w:val="both"/>
              <w:rPr>
                <w:sz w:val="24"/>
                <w:szCs w:val="24"/>
                <w:lang w:eastAsia="en-US"/>
              </w:rPr>
            </w:pPr>
            <w:r>
              <w:rPr>
                <w:sz w:val="24"/>
                <w:szCs w:val="24"/>
                <w:lang w:eastAsia="en-US"/>
              </w:rPr>
              <w:t>Подготовка выступлений в форме дискуссии.</w:t>
            </w:r>
          </w:p>
        </w:tc>
      </w:tr>
      <w:tr w:rsidR="0099032B" w:rsidTr="0099032B">
        <w:trPr>
          <w:trHeight w:val="1811"/>
        </w:trPr>
        <w:tc>
          <w:tcPr>
            <w:tcW w:w="2014"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tabs>
                <w:tab w:val="left" w:pos="1575"/>
              </w:tabs>
              <w:rPr>
                <w:sz w:val="24"/>
                <w:szCs w:val="24"/>
                <w:lang w:eastAsia="en-US"/>
              </w:rPr>
            </w:pPr>
            <w:r>
              <w:rPr>
                <w:bCs/>
                <w:sz w:val="24"/>
                <w:szCs w:val="24"/>
                <w:lang w:eastAsia="en-US"/>
              </w:rPr>
              <w:lastRenderedPageBreak/>
              <w:t>5. Ренкинги субъектов рынка</w:t>
            </w:r>
          </w:p>
        </w:tc>
        <w:tc>
          <w:tcPr>
            <w:tcW w:w="3826" w:type="dxa"/>
            <w:tcBorders>
              <w:top w:val="single" w:sz="4" w:space="0" w:color="000000"/>
              <w:left w:val="single" w:sz="4" w:space="0" w:color="000000"/>
              <w:bottom w:val="single" w:sz="4" w:space="0" w:color="000000"/>
              <w:right w:val="single" w:sz="4" w:space="0" w:color="000000"/>
            </w:tcBorders>
            <w:hideMark/>
          </w:tcPr>
          <w:p w:rsidR="0099032B" w:rsidRDefault="0099032B">
            <w:pPr>
              <w:jc w:val="both"/>
              <w:rPr>
                <w:bCs/>
                <w:sz w:val="24"/>
                <w:szCs w:val="24"/>
                <w:lang w:eastAsia="en-US"/>
              </w:rPr>
            </w:pPr>
            <w:r>
              <w:rPr>
                <w:bCs/>
                <w:sz w:val="24"/>
                <w:szCs w:val="24"/>
                <w:lang w:eastAsia="en-US"/>
              </w:rPr>
              <w:t xml:space="preserve">1. Внедрение </w:t>
            </w:r>
            <w:r>
              <w:rPr>
                <w:bCs/>
                <w:sz w:val="24"/>
                <w:szCs w:val="24"/>
                <w:lang w:val="en-US" w:eastAsia="en-US"/>
              </w:rPr>
              <w:t>ESG</w:t>
            </w:r>
            <w:r>
              <w:rPr>
                <w:bCs/>
                <w:sz w:val="24"/>
                <w:szCs w:val="24"/>
                <w:lang w:eastAsia="en-US"/>
              </w:rPr>
              <w:t xml:space="preserve"> подходов на российском рынке, принципы </w:t>
            </w:r>
            <w:r>
              <w:rPr>
                <w:bCs/>
                <w:sz w:val="24"/>
                <w:szCs w:val="24"/>
                <w:lang w:val="en-US" w:eastAsia="en-US"/>
              </w:rPr>
              <w:t>ESG</w:t>
            </w:r>
            <w:r>
              <w:rPr>
                <w:bCs/>
                <w:sz w:val="24"/>
                <w:szCs w:val="24"/>
                <w:lang w:eastAsia="en-US"/>
              </w:rPr>
              <w:t xml:space="preserve"> в деятельности субъектов РФ и компаний. </w:t>
            </w:r>
          </w:p>
          <w:p w:rsidR="0099032B" w:rsidRDefault="0099032B">
            <w:pPr>
              <w:jc w:val="both"/>
              <w:rPr>
                <w:sz w:val="24"/>
                <w:szCs w:val="24"/>
                <w:highlight w:val="yellow"/>
                <w:lang w:eastAsia="en-US"/>
              </w:rPr>
            </w:pPr>
            <w:r>
              <w:rPr>
                <w:bCs/>
                <w:sz w:val="24"/>
                <w:szCs w:val="24"/>
                <w:lang w:eastAsia="en-US"/>
              </w:rPr>
              <w:t>2. Поиск и проверка исходных данных для получения ренкинга.</w:t>
            </w:r>
          </w:p>
        </w:tc>
        <w:tc>
          <w:tcPr>
            <w:tcW w:w="3687" w:type="dxa"/>
            <w:tcBorders>
              <w:top w:val="single" w:sz="4" w:space="0" w:color="000000"/>
              <w:left w:val="single" w:sz="4" w:space="0" w:color="000000"/>
              <w:bottom w:val="single" w:sz="4" w:space="0" w:color="000000"/>
              <w:right w:val="single" w:sz="4" w:space="0" w:color="000000"/>
            </w:tcBorders>
            <w:hideMark/>
          </w:tcPr>
          <w:p w:rsidR="0099032B" w:rsidRDefault="0099032B" w:rsidP="007C513E">
            <w:pPr>
              <w:numPr>
                <w:ilvl w:val="0"/>
                <w:numId w:val="18"/>
              </w:numPr>
              <w:jc w:val="both"/>
              <w:rPr>
                <w:sz w:val="24"/>
                <w:szCs w:val="24"/>
                <w:lang w:eastAsia="en-US"/>
              </w:rPr>
            </w:pPr>
            <w:r>
              <w:rPr>
                <w:sz w:val="24"/>
                <w:szCs w:val="24"/>
                <w:lang w:eastAsia="en-US"/>
              </w:rPr>
              <w:t>Подготовка к обсуждению вопросов темы в форме дискуссии.</w:t>
            </w:r>
          </w:p>
          <w:p w:rsidR="0099032B" w:rsidRDefault="0099032B" w:rsidP="007C513E">
            <w:pPr>
              <w:numPr>
                <w:ilvl w:val="0"/>
                <w:numId w:val="19"/>
              </w:numPr>
              <w:jc w:val="both"/>
              <w:rPr>
                <w:sz w:val="24"/>
                <w:szCs w:val="24"/>
                <w:lang w:eastAsia="en-US"/>
              </w:rPr>
            </w:pPr>
            <w:r>
              <w:rPr>
                <w:sz w:val="24"/>
                <w:szCs w:val="24"/>
                <w:lang w:eastAsia="en-US"/>
              </w:rPr>
              <w:t>Подготовка выступлений в форме дискуссии.</w:t>
            </w:r>
          </w:p>
        </w:tc>
      </w:tr>
    </w:tbl>
    <w:p w:rsidR="0099032B" w:rsidRDefault="0099032B" w:rsidP="0099032B">
      <w:pPr>
        <w:spacing w:line="360" w:lineRule="auto"/>
        <w:jc w:val="both"/>
        <w:rPr>
          <w:bCs/>
          <w:sz w:val="28"/>
          <w:szCs w:val="28"/>
        </w:rPr>
      </w:pPr>
    </w:p>
    <w:p w:rsidR="0099032B" w:rsidRDefault="0099032B" w:rsidP="0099032B">
      <w:pPr>
        <w:spacing w:line="360" w:lineRule="auto"/>
        <w:jc w:val="both"/>
        <w:rPr>
          <w:bCs/>
          <w:sz w:val="28"/>
          <w:szCs w:val="28"/>
        </w:rPr>
      </w:pPr>
      <w:r>
        <w:rPr>
          <w:b/>
          <w:sz w:val="28"/>
          <w:szCs w:val="28"/>
        </w:rPr>
        <w:t>6.2. Перечень вопросов, заданий, тем для подготовки к текущему контролю</w:t>
      </w:r>
    </w:p>
    <w:p w:rsidR="0099032B" w:rsidRDefault="0099032B" w:rsidP="0099032B">
      <w:pPr>
        <w:pStyle w:val="31"/>
        <w:spacing w:line="360" w:lineRule="auto"/>
        <w:jc w:val="center"/>
        <w:outlineLvl w:val="0"/>
        <w:rPr>
          <w:rFonts w:ascii="Times New Roman" w:hAnsi="Times New Roman" w:cs="Times New Roman"/>
          <w:b/>
          <w:bCs/>
          <w:sz w:val="28"/>
        </w:rPr>
      </w:pPr>
      <w:r>
        <w:rPr>
          <w:rFonts w:ascii="Times New Roman" w:hAnsi="Times New Roman" w:cs="Times New Roman"/>
          <w:b/>
          <w:bCs/>
          <w:sz w:val="28"/>
        </w:rPr>
        <w:t>Типовые задания тестовой контрольной работы</w:t>
      </w:r>
    </w:p>
    <w:p w:rsidR="0099032B" w:rsidRDefault="0099032B" w:rsidP="007C513E">
      <w:pPr>
        <w:pStyle w:val="af6"/>
        <w:numPr>
          <w:ilvl w:val="3"/>
          <w:numId w:val="19"/>
        </w:numPr>
        <w:tabs>
          <w:tab w:val="left" w:pos="0"/>
        </w:tabs>
        <w:spacing w:line="360" w:lineRule="auto"/>
        <w:ind w:left="0" w:firstLine="567"/>
        <w:jc w:val="both"/>
        <w:rPr>
          <w:sz w:val="28"/>
          <w:szCs w:val="28"/>
        </w:rPr>
      </w:pPr>
      <w:r>
        <w:rPr>
          <w:sz w:val="28"/>
          <w:szCs w:val="28"/>
        </w:rPr>
        <w:t>Рейтинг банка строится на основе анализа блоков факторов:</w:t>
      </w:r>
    </w:p>
    <w:p w:rsidR="0099032B" w:rsidRDefault="0099032B" w:rsidP="007C513E">
      <w:pPr>
        <w:pStyle w:val="af6"/>
        <w:numPr>
          <w:ilvl w:val="0"/>
          <w:numId w:val="20"/>
        </w:numPr>
        <w:spacing w:line="360" w:lineRule="auto"/>
        <w:ind w:left="0" w:firstLine="567"/>
        <w:jc w:val="both"/>
        <w:rPr>
          <w:sz w:val="28"/>
          <w:szCs w:val="28"/>
        </w:rPr>
      </w:pPr>
      <w:r>
        <w:rPr>
          <w:sz w:val="28"/>
          <w:szCs w:val="28"/>
        </w:rPr>
        <w:t>Оценки собственной кредитоспособности банка (ОСК), рассчитанной с учетом внутренних факторов поддержки (ФП) и подверженности внутренним стресс факторам (СФ).</w:t>
      </w:r>
    </w:p>
    <w:p w:rsidR="0099032B" w:rsidRDefault="0099032B" w:rsidP="007C513E">
      <w:pPr>
        <w:pStyle w:val="af6"/>
        <w:numPr>
          <w:ilvl w:val="0"/>
          <w:numId w:val="21"/>
        </w:numPr>
        <w:spacing w:line="360" w:lineRule="auto"/>
        <w:ind w:left="0" w:firstLine="567"/>
        <w:jc w:val="both"/>
        <w:rPr>
          <w:sz w:val="28"/>
          <w:szCs w:val="28"/>
        </w:rPr>
      </w:pPr>
      <w:r>
        <w:rPr>
          <w:sz w:val="28"/>
          <w:szCs w:val="28"/>
        </w:rPr>
        <w:t>Оценки кредитоспособности банка (ОК).</w:t>
      </w:r>
    </w:p>
    <w:p w:rsidR="0099032B" w:rsidRDefault="0099032B" w:rsidP="007C513E">
      <w:pPr>
        <w:pStyle w:val="af6"/>
        <w:numPr>
          <w:ilvl w:val="0"/>
          <w:numId w:val="21"/>
        </w:numPr>
        <w:spacing w:line="360" w:lineRule="auto"/>
        <w:ind w:left="0" w:firstLine="567"/>
        <w:jc w:val="both"/>
        <w:rPr>
          <w:sz w:val="28"/>
          <w:szCs w:val="28"/>
        </w:rPr>
      </w:pPr>
      <w:r>
        <w:rPr>
          <w:sz w:val="28"/>
          <w:szCs w:val="28"/>
        </w:rPr>
        <w:t>Значимость внешних ФП и СФ.</w:t>
      </w:r>
    </w:p>
    <w:p w:rsidR="0099032B" w:rsidRDefault="0099032B" w:rsidP="007C513E">
      <w:pPr>
        <w:pStyle w:val="af6"/>
        <w:numPr>
          <w:ilvl w:val="0"/>
          <w:numId w:val="21"/>
        </w:numPr>
        <w:spacing w:line="360" w:lineRule="auto"/>
        <w:ind w:left="0" w:firstLine="567"/>
        <w:jc w:val="both"/>
        <w:rPr>
          <w:sz w:val="28"/>
          <w:szCs w:val="28"/>
        </w:rPr>
      </w:pPr>
      <w:r>
        <w:rPr>
          <w:sz w:val="28"/>
          <w:szCs w:val="28"/>
        </w:rPr>
        <w:t>Значимость внешних ФП.</w:t>
      </w:r>
    </w:p>
    <w:p w:rsidR="0099032B" w:rsidRDefault="0099032B" w:rsidP="007C513E">
      <w:pPr>
        <w:pStyle w:val="af6"/>
        <w:numPr>
          <w:ilvl w:val="0"/>
          <w:numId w:val="21"/>
        </w:numPr>
        <w:spacing w:line="360" w:lineRule="auto"/>
        <w:ind w:left="0" w:firstLine="567"/>
        <w:jc w:val="both"/>
        <w:rPr>
          <w:sz w:val="28"/>
          <w:szCs w:val="28"/>
        </w:rPr>
      </w:pPr>
      <w:r>
        <w:rPr>
          <w:sz w:val="28"/>
          <w:szCs w:val="28"/>
        </w:rPr>
        <w:t>Значимость внешних СФ.</w:t>
      </w:r>
    </w:p>
    <w:p w:rsidR="0099032B" w:rsidRDefault="0099032B" w:rsidP="007C513E">
      <w:pPr>
        <w:pStyle w:val="af6"/>
        <w:numPr>
          <w:ilvl w:val="3"/>
          <w:numId w:val="19"/>
        </w:numPr>
        <w:tabs>
          <w:tab w:val="left" w:pos="-180"/>
          <w:tab w:val="left" w:pos="567"/>
        </w:tabs>
        <w:spacing w:line="360" w:lineRule="auto"/>
        <w:ind w:left="0" w:right="70" w:firstLine="567"/>
        <w:jc w:val="both"/>
        <w:rPr>
          <w:b/>
          <w:sz w:val="28"/>
          <w:szCs w:val="28"/>
        </w:rPr>
      </w:pPr>
      <w:r>
        <w:rPr>
          <w:sz w:val="28"/>
          <w:szCs w:val="28"/>
        </w:rPr>
        <w:t>Внешний стресс-фактор (фактор поддержки) – это</w:t>
      </w:r>
    </w:p>
    <w:p w:rsidR="0099032B" w:rsidRDefault="0099032B" w:rsidP="007C513E">
      <w:pPr>
        <w:pStyle w:val="af6"/>
        <w:numPr>
          <w:ilvl w:val="0"/>
          <w:numId w:val="22"/>
        </w:numPr>
        <w:tabs>
          <w:tab w:val="left" w:pos="-180"/>
        </w:tabs>
        <w:spacing w:line="360" w:lineRule="auto"/>
        <w:ind w:left="0" w:right="70" w:firstLine="567"/>
        <w:jc w:val="both"/>
        <w:rPr>
          <w:sz w:val="28"/>
          <w:szCs w:val="28"/>
        </w:rPr>
      </w:pPr>
      <w:r>
        <w:rPr>
          <w:sz w:val="28"/>
          <w:szCs w:val="28"/>
        </w:rPr>
        <w:t>фактор, который не относится напрямую к финансовому состоянию компании и не влияет на оценку собственной кредитоспособности, но способен оказать существенное негативное (позитивное) влияние на итоговый уровень ее кредитоспособности.</w:t>
      </w:r>
    </w:p>
    <w:p w:rsidR="0099032B" w:rsidRDefault="0099032B" w:rsidP="007C513E">
      <w:pPr>
        <w:pStyle w:val="af6"/>
        <w:numPr>
          <w:ilvl w:val="0"/>
          <w:numId w:val="23"/>
        </w:numPr>
        <w:tabs>
          <w:tab w:val="left" w:pos="-180"/>
        </w:tabs>
        <w:spacing w:line="360" w:lineRule="auto"/>
        <w:ind w:left="0" w:right="70" w:firstLine="567"/>
        <w:jc w:val="both"/>
        <w:rPr>
          <w:sz w:val="28"/>
          <w:szCs w:val="28"/>
        </w:rPr>
      </w:pPr>
      <w:r>
        <w:rPr>
          <w:sz w:val="28"/>
          <w:szCs w:val="28"/>
        </w:rPr>
        <w:t>фактор, который относится напрямую к финансовому состоянию компании и не влияет на оценку собственной кредитоспособности, но способен оказать существенное негативное (позитивное) влияние на итоговый уровень ее кредитоспособности.</w:t>
      </w:r>
    </w:p>
    <w:p w:rsidR="0099032B" w:rsidRDefault="0099032B" w:rsidP="007C513E">
      <w:pPr>
        <w:pStyle w:val="af6"/>
        <w:numPr>
          <w:ilvl w:val="0"/>
          <w:numId w:val="23"/>
        </w:numPr>
        <w:tabs>
          <w:tab w:val="left" w:pos="-180"/>
        </w:tabs>
        <w:spacing w:line="360" w:lineRule="auto"/>
        <w:ind w:left="0" w:right="70" w:firstLine="567"/>
        <w:jc w:val="both"/>
        <w:rPr>
          <w:b/>
          <w:sz w:val="28"/>
          <w:szCs w:val="28"/>
        </w:rPr>
      </w:pPr>
      <w:r>
        <w:rPr>
          <w:sz w:val="28"/>
          <w:szCs w:val="28"/>
        </w:rPr>
        <w:t xml:space="preserve">фактор, который не относится напрямую к финансовому </w:t>
      </w:r>
      <w:r>
        <w:rPr>
          <w:sz w:val="28"/>
          <w:szCs w:val="28"/>
        </w:rPr>
        <w:lastRenderedPageBreak/>
        <w:t>состоянию компании и влияет на оценку собственной кредитоспособности, но способен оказать существенное негативное (позитивное) влияние на итоговый уровень ее кредитоспособности.</w:t>
      </w:r>
    </w:p>
    <w:p w:rsidR="0099032B" w:rsidRDefault="0099032B" w:rsidP="007C513E">
      <w:pPr>
        <w:pStyle w:val="af6"/>
        <w:numPr>
          <w:ilvl w:val="0"/>
          <w:numId w:val="23"/>
        </w:numPr>
        <w:tabs>
          <w:tab w:val="left" w:pos="-180"/>
        </w:tabs>
        <w:spacing w:line="360" w:lineRule="auto"/>
        <w:ind w:left="0" w:right="70" w:firstLine="567"/>
        <w:jc w:val="both"/>
        <w:rPr>
          <w:b/>
          <w:sz w:val="28"/>
          <w:szCs w:val="28"/>
        </w:rPr>
      </w:pPr>
      <w:r>
        <w:rPr>
          <w:sz w:val="28"/>
          <w:szCs w:val="28"/>
        </w:rPr>
        <w:t>такой фактор, который не относится напрямую к финансовому состоянию компании и не влияет на оценку собственной кредитоспособности, и не способен оказать существенное негативное (позитивное) влияние на итоговый уровень ее кредитоспособности.</w:t>
      </w:r>
    </w:p>
    <w:p w:rsidR="0099032B" w:rsidRDefault="0099032B" w:rsidP="007C513E">
      <w:pPr>
        <w:pStyle w:val="af6"/>
        <w:numPr>
          <w:ilvl w:val="3"/>
          <w:numId w:val="19"/>
        </w:numPr>
        <w:tabs>
          <w:tab w:val="left" w:pos="-180"/>
          <w:tab w:val="left" w:pos="993"/>
        </w:tabs>
        <w:spacing w:line="360" w:lineRule="auto"/>
        <w:ind w:left="0" w:right="70" w:firstLine="567"/>
        <w:jc w:val="both"/>
        <w:rPr>
          <w:sz w:val="28"/>
          <w:szCs w:val="28"/>
        </w:rPr>
      </w:pPr>
      <w:r>
        <w:rPr>
          <w:color w:val="000000"/>
          <w:sz w:val="28"/>
          <w:szCs w:val="28"/>
        </w:rPr>
        <w:t>Перечень компаний, который можно упорядочить по любому из имеющихся ранжирующих показателей представляет собой</w:t>
      </w:r>
    </w:p>
    <w:p w:rsidR="0099032B" w:rsidRDefault="0099032B" w:rsidP="007C513E">
      <w:pPr>
        <w:pStyle w:val="af6"/>
        <w:numPr>
          <w:ilvl w:val="0"/>
          <w:numId w:val="24"/>
        </w:numPr>
        <w:tabs>
          <w:tab w:val="left" w:pos="-180"/>
        </w:tabs>
        <w:spacing w:line="360" w:lineRule="auto"/>
        <w:ind w:right="70"/>
        <w:jc w:val="both"/>
        <w:rPr>
          <w:color w:val="000000"/>
          <w:sz w:val="28"/>
          <w:szCs w:val="28"/>
        </w:rPr>
      </w:pPr>
      <w:r>
        <w:rPr>
          <w:color w:val="000000"/>
          <w:sz w:val="28"/>
          <w:szCs w:val="28"/>
        </w:rPr>
        <w:t>ребрендинг</w:t>
      </w:r>
    </w:p>
    <w:p w:rsidR="0099032B" w:rsidRDefault="0099032B" w:rsidP="007C513E">
      <w:pPr>
        <w:pStyle w:val="af6"/>
        <w:numPr>
          <w:ilvl w:val="0"/>
          <w:numId w:val="25"/>
        </w:numPr>
        <w:tabs>
          <w:tab w:val="left" w:pos="-180"/>
        </w:tabs>
        <w:spacing w:line="360" w:lineRule="auto"/>
        <w:ind w:right="70"/>
        <w:jc w:val="both"/>
        <w:rPr>
          <w:color w:val="000000"/>
          <w:sz w:val="28"/>
          <w:szCs w:val="28"/>
        </w:rPr>
      </w:pPr>
      <w:r>
        <w:rPr>
          <w:color w:val="000000"/>
          <w:sz w:val="28"/>
          <w:szCs w:val="28"/>
        </w:rPr>
        <w:t>рейтинг</w:t>
      </w:r>
    </w:p>
    <w:p w:rsidR="0099032B" w:rsidRDefault="0099032B" w:rsidP="007C513E">
      <w:pPr>
        <w:pStyle w:val="af6"/>
        <w:numPr>
          <w:ilvl w:val="0"/>
          <w:numId w:val="25"/>
        </w:numPr>
        <w:tabs>
          <w:tab w:val="left" w:pos="-180"/>
        </w:tabs>
        <w:spacing w:line="360" w:lineRule="auto"/>
        <w:ind w:right="70"/>
        <w:jc w:val="both"/>
        <w:rPr>
          <w:color w:val="000000"/>
          <w:sz w:val="28"/>
          <w:szCs w:val="28"/>
        </w:rPr>
      </w:pPr>
      <w:r>
        <w:rPr>
          <w:color w:val="000000"/>
          <w:sz w:val="28"/>
          <w:szCs w:val="28"/>
        </w:rPr>
        <w:t>рекрутинг</w:t>
      </w:r>
    </w:p>
    <w:p w:rsidR="0099032B" w:rsidRDefault="0099032B" w:rsidP="007C513E">
      <w:pPr>
        <w:pStyle w:val="af6"/>
        <w:numPr>
          <w:ilvl w:val="0"/>
          <w:numId w:val="25"/>
        </w:numPr>
        <w:tabs>
          <w:tab w:val="left" w:pos="-180"/>
        </w:tabs>
        <w:spacing w:line="360" w:lineRule="auto"/>
        <w:ind w:right="70"/>
        <w:jc w:val="both"/>
        <w:rPr>
          <w:color w:val="000000"/>
          <w:sz w:val="28"/>
          <w:szCs w:val="28"/>
        </w:rPr>
      </w:pPr>
      <w:r>
        <w:rPr>
          <w:color w:val="000000"/>
          <w:sz w:val="28"/>
          <w:szCs w:val="28"/>
        </w:rPr>
        <w:t>ренкинг</w:t>
      </w:r>
    </w:p>
    <w:p w:rsidR="0099032B" w:rsidRDefault="0099032B" w:rsidP="007C513E">
      <w:pPr>
        <w:pStyle w:val="af6"/>
        <w:numPr>
          <w:ilvl w:val="3"/>
          <w:numId w:val="19"/>
        </w:numPr>
        <w:tabs>
          <w:tab w:val="left" w:pos="-180"/>
          <w:tab w:val="left" w:pos="993"/>
        </w:tabs>
        <w:spacing w:line="360" w:lineRule="auto"/>
        <w:ind w:left="0" w:right="70" w:firstLine="567"/>
        <w:jc w:val="both"/>
        <w:rPr>
          <w:color w:val="000000"/>
          <w:sz w:val="28"/>
          <w:szCs w:val="28"/>
        </w:rPr>
      </w:pPr>
      <w:r>
        <w:rPr>
          <w:color w:val="000000"/>
          <w:sz w:val="28"/>
          <w:szCs w:val="28"/>
        </w:rPr>
        <w:t xml:space="preserve">Методологии присвоения кредитных рейтингов разрабатываются в полном соответствии с требованиями </w:t>
      </w:r>
    </w:p>
    <w:p w:rsidR="0099032B" w:rsidRDefault="0099032B" w:rsidP="007C513E">
      <w:pPr>
        <w:pStyle w:val="1"/>
        <w:numPr>
          <w:ilvl w:val="0"/>
          <w:numId w:val="26"/>
        </w:numPr>
        <w:shd w:val="clear" w:color="auto" w:fill="FFFFFF"/>
        <w:spacing w:before="0" w:after="0"/>
        <w:rPr>
          <w:b w:val="0"/>
          <w:color w:val="000000"/>
        </w:rPr>
      </w:pPr>
      <w:r>
        <w:rPr>
          <w:b w:val="0"/>
          <w:color w:val="000000"/>
        </w:rPr>
        <w:t>федерального закона от 02.12.1990 N 395-1</w:t>
      </w:r>
    </w:p>
    <w:p w:rsidR="0099032B" w:rsidRDefault="0099032B" w:rsidP="007C513E">
      <w:pPr>
        <w:pStyle w:val="af6"/>
        <w:numPr>
          <w:ilvl w:val="0"/>
          <w:numId w:val="27"/>
        </w:numPr>
        <w:tabs>
          <w:tab w:val="left" w:pos="-180"/>
        </w:tabs>
        <w:spacing w:line="360" w:lineRule="auto"/>
        <w:ind w:right="70"/>
        <w:jc w:val="both"/>
        <w:rPr>
          <w:color w:val="000000"/>
          <w:sz w:val="28"/>
          <w:szCs w:val="28"/>
        </w:rPr>
      </w:pPr>
      <w:r>
        <w:rPr>
          <w:color w:val="000000"/>
          <w:sz w:val="28"/>
          <w:szCs w:val="28"/>
        </w:rPr>
        <w:t>федерального закона от 13.07.2015 г. №222-ФЗ.</w:t>
      </w:r>
    </w:p>
    <w:p w:rsidR="0099032B" w:rsidRDefault="0099032B" w:rsidP="007C513E">
      <w:pPr>
        <w:pStyle w:val="1"/>
        <w:numPr>
          <w:ilvl w:val="0"/>
          <w:numId w:val="27"/>
        </w:numPr>
        <w:shd w:val="clear" w:color="auto" w:fill="FFFFFF"/>
        <w:spacing w:before="0" w:after="0"/>
        <w:rPr>
          <w:b w:val="0"/>
          <w:color w:val="000000"/>
        </w:rPr>
      </w:pPr>
      <w:r>
        <w:rPr>
          <w:b w:val="0"/>
          <w:color w:val="000000"/>
        </w:rPr>
        <w:t>положения Банка России от 28.06.2017 N 590-П</w:t>
      </w:r>
    </w:p>
    <w:p w:rsidR="0099032B" w:rsidRDefault="0099032B" w:rsidP="007C513E">
      <w:pPr>
        <w:pStyle w:val="1"/>
        <w:numPr>
          <w:ilvl w:val="0"/>
          <w:numId w:val="27"/>
        </w:numPr>
        <w:shd w:val="clear" w:color="auto" w:fill="FFFFFF"/>
        <w:spacing w:before="0" w:after="0"/>
        <w:rPr>
          <w:b w:val="0"/>
          <w:color w:val="000000"/>
        </w:rPr>
      </w:pPr>
      <w:r>
        <w:rPr>
          <w:b w:val="0"/>
          <w:color w:val="000000"/>
        </w:rPr>
        <w:t>инструкции Банка России от 29.11.2019 N 199-И</w:t>
      </w:r>
    </w:p>
    <w:p w:rsidR="0099032B" w:rsidRDefault="0099032B" w:rsidP="007C513E">
      <w:pPr>
        <w:pStyle w:val="af6"/>
        <w:numPr>
          <w:ilvl w:val="3"/>
          <w:numId w:val="19"/>
        </w:numPr>
        <w:tabs>
          <w:tab w:val="left" w:pos="-180"/>
          <w:tab w:val="left" w:pos="993"/>
        </w:tabs>
        <w:spacing w:line="360" w:lineRule="auto"/>
        <w:ind w:left="0" w:right="70" w:firstLine="567"/>
        <w:jc w:val="both"/>
        <w:rPr>
          <w:color w:val="000000"/>
          <w:sz w:val="28"/>
          <w:szCs w:val="28"/>
        </w:rPr>
      </w:pPr>
      <w:r>
        <w:rPr>
          <w:color w:val="000000"/>
          <w:sz w:val="28"/>
          <w:szCs w:val="28"/>
        </w:rPr>
        <w:t xml:space="preserve">Рейтинговая шкала представляет собой </w:t>
      </w:r>
    </w:p>
    <w:p w:rsidR="0099032B" w:rsidRDefault="0099032B" w:rsidP="007C513E">
      <w:pPr>
        <w:pStyle w:val="af6"/>
        <w:numPr>
          <w:ilvl w:val="0"/>
          <w:numId w:val="28"/>
        </w:numPr>
        <w:tabs>
          <w:tab w:val="left" w:pos="-180"/>
        </w:tabs>
        <w:spacing w:line="360" w:lineRule="auto"/>
        <w:ind w:left="0" w:right="70" w:firstLine="567"/>
        <w:jc w:val="both"/>
        <w:rPr>
          <w:color w:val="000000"/>
          <w:sz w:val="28"/>
          <w:szCs w:val="28"/>
        </w:rPr>
      </w:pPr>
      <w:r>
        <w:rPr>
          <w:color w:val="000000"/>
          <w:sz w:val="28"/>
          <w:szCs w:val="28"/>
        </w:rPr>
        <w:t>Систему рейтинговых категорий, применяемую для классификации уровня кредитного рейтинга.</w:t>
      </w:r>
    </w:p>
    <w:p w:rsidR="0099032B" w:rsidRDefault="0099032B" w:rsidP="007C513E">
      <w:pPr>
        <w:pStyle w:val="af6"/>
        <w:numPr>
          <w:ilvl w:val="0"/>
          <w:numId w:val="29"/>
        </w:numPr>
        <w:tabs>
          <w:tab w:val="left" w:pos="-180"/>
        </w:tabs>
        <w:spacing w:line="360" w:lineRule="auto"/>
        <w:ind w:left="0" w:right="70" w:firstLine="567"/>
        <w:jc w:val="both"/>
        <w:rPr>
          <w:color w:val="000000"/>
          <w:sz w:val="28"/>
          <w:szCs w:val="28"/>
        </w:rPr>
      </w:pPr>
      <w:r>
        <w:rPr>
          <w:color w:val="000000"/>
          <w:sz w:val="28"/>
          <w:szCs w:val="28"/>
        </w:rPr>
        <w:t>Обозначенный в виде буквенного, числового или иного символа элемент рейтинговой шкалы.</w:t>
      </w:r>
    </w:p>
    <w:p w:rsidR="0099032B" w:rsidRDefault="0099032B" w:rsidP="007C513E">
      <w:pPr>
        <w:pStyle w:val="af6"/>
        <w:numPr>
          <w:ilvl w:val="0"/>
          <w:numId w:val="29"/>
        </w:numPr>
        <w:tabs>
          <w:tab w:val="left" w:pos="-180"/>
        </w:tabs>
        <w:spacing w:line="360" w:lineRule="auto"/>
        <w:ind w:left="0" w:right="70" w:firstLine="567"/>
        <w:jc w:val="both"/>
        <w:rPr>
          <w:color w:val="000000"/>
          <w:sz w:val="28"/>
          <w:szCs w:val="28"/>
        </w:rPr>
      </w:pPr>
      <w:r>
        <w:rPr>
          <w:color w:val="000000"/>
          <w:sz w:val="28"/>
          <w:szCs w:val="28"/>
        </w:rPr>
        <w:t>Систему национальных рейтинговых категорий, применяемую с целью классификации уровня рейтинга.</w:t>
      </w:r>
    </w:p>
    <w:p w:rsidR="0099032B" w:rsidRDefault="0099032B" w:rsidP="007C513E">
      <w:pPr>
        <w:pStyle w:val="af6"/>
        <w:numPr>
          <w:ilvl w:val="0"/>
          <w:numId w:val="29"/>
        </w:numPr>
        <w:tabs>
          <w:tab w:val="left" w:pos="-180"/>
        </w:tabs>
        <w:spacing w:line="360" w:lineRule="auto"/>
        <w:ind w:left="0" w:right="70" w:firstLine="567"/>
        <w:jc w:val="both"/>
        <w:rPr>
          <w:color w:val="000000"/>
          <w:sz w:val="28"/>
          <w:szCs w:val="28"/>
        </w:rPr>
      </w:pPr>
      <w:r>
        <w:rPr>
          <w:color w:val="000000"/>
          <w:sz w:val="28"/>
          <w:szCs w:val="28"/>
        </w:rPr>
        <w:t>Обозначенный в виде буквенного символа элемент ренкинга.</w:t>
      </w:r>
    </w:p>
    <w:p w:rsidR="0099032B" w:rsidRDefault="0099032B" w:rsidP="0099032B">
      <w:pPr>
        <w:spacing w:line="360" w:lineRule="auto"/>
        <w:ind w:right="-5"/>
        <w:jc w:val="center"/>
        <w:rPr>
          <w:b/>
          <w:sz w:val="28"/>
          <w:szCs w:val="28"/>
          <w:highlight w:val="cyan"/>
        </w:rPr>
      </w:pPr>
    </w:p>
    <w:p w:rsidR="0099032B" w:rsidRDefault="0099032B" w:rsidP="0099032B">
      <w:pPr>
        <w:spacing w:line="360" w:lineRule="auto"/>
        <w:ind w:right="-5"/>
        <w:jc w:val="center"/>
        <w:rPr>
          <w:b/>
          <w:sz w:val="28"/>
          <w:szCs w:val="28"/>
        </w:rPr>
      </w:pPr>
      <w:r>
        <w:rPr>
          <w:b/>
          <w:sz w:val="28"/>
          <w:szCs w:val="28"/>
        </w:rPr>
        <w:t>Примерный вариант контрольной работы</w:t>
      </w:r>
    </w:p>
    <w:p w:rsidR="0099032B" w:rsidRDefault="0099032B" w:rsidP="0099032B">
      <w:pPr>
        <w:spacing w:line="360" w:lineRule="auto"/>
        <w:ind w:right="-5"/>
        <w:jc w:val="center"/>
        <w:rPr>
          <w:b/>
          <w:sz w:val="28"/>
          <w:szCs w:val="28"/>
        </w:rPr>
      </w:pPr>
      <w:r>
        <w:rPr>
          <w:b/>
          <w:sz w:val="28"/>
          <w:szCs w:val="28"/>
        </w:rPr>
        <w:t>Вариант 1</w:t>
      </w:r>
    </w:p>
    <w:p w:rsidR="0099032B" w:rsidRDefault="0099032B" w:rsidP="007C513E">
      <w:pPr>
        <w:widowControl/>
        <w:numPr>
          <w:ilvl w:val="0"/>
          <w:numId w:val="30"/>
        </w:numPr>
        <w:suppressAutoHyphens w:val="0"/>
        <w:spacing w:line="312" w:lineRule="auto"/>
        <w:ind w:left="0" w:firstLine="567"/>
        <w:contextualSpacing/>
        <w:jc w:val="both"/>
        <w:rPr>
          <w:sz w:val="28"/>
          <w:szCs w:val="28"/>
        </w:rPr>
      </w:pPr>
      <w:r>
        <w:rPr>
          <w:sz w:val="28"/>
          <w:szCs w:val="28"/>
        </w:rPr>
        <w:lastRenderedPageBreak/>
        <w:t>Нормативно-правовое регулирование деятельности российских кредитных рейтинговых агентств (КРА).</w:t>
      </w:r>
    </w:p>
    <w:p w:rsidR="0099032B" w:rsidRDefault="0099032B" w:rsidP="007C513E">
      <w:pPr>
        <w:widowControl/>
        <w:numPr>
          <w:ilvl w:val="0"/>
          <w:numId w:val="31"/>
        </w:numPr>
        <w:suppressAutoHyphens w:val="0"/>
        <w:spacing w:line="312" w:lineRule="auto"/>
        <w:ind w:left="0" w:firstLine="567"/>
        <w:contextualSpacing/>
        <w:jc w:val="both"/>
        <w:rPr>
          <w:sz w:val="28"/>
          <w:szCs w:val="28"/>
        </w:rPr>
      </w:pPr>
      <w:r>
        <w:rPr>
          <w:sz w:val="28"/>
          <w:szCs w:val="28"/>
        </w:rPr>
        <w:t>Составьте схему общей структуры рейтинговой оценки кредитного риска в коммерческом банке с учетом рекомендаций Базельского комитета по банковскому надзору «Международная конвергенция расчетов собственного капитала и требований к собственному капиталу» (Базель II). В схему должны быть включены показатели, применяемые в рамках стандартизированного подхода и IRB-подхода (базового и продвинутого).</w:t>
      </w:r>
    </w:p>
    <w:p w:rsidR="0099032B" w:rsidRDefault="0099032B" w:rsidP="0099032B">
      <w:pPr>
        <w:ind w:left="90"/>
        <w:rPr>
          <w:b/>
        </w:rPr>
      </w:pPr>
    </w:p>
    <w:p w:rsidR="0099032B" w:rsidRDefault="0099032B" w:rsidP="0099032B">
      <w:pPr>
        <w:spacing w:after="200" w:line="276" w:lineRule="auto"/>
        <w:ind w:left="360"/>
        <w:jc w:val="center"/>
        <w:rPr>
          <w:iCs/>
          <w:sz w:val="28"/>
          <w:szCs w:val="28"/>
        </w:rPr>
      </w:pPr>
      <w:r>
        <w:rPr>
          <w:iCs/>
          <w:sz w:val="28"/>
          <w:szCs w:val="28"/>
        </w:rPr>
        <w:t>Вариант 2</w:t>
      </w:r>
    </w:p>
    <w:p w:rsidR="0099032B" w:rsidRDefault="0099032B" w:rsidP="007C513E">
      <w:pPr>
        <w:pStyle w:val="af6"/>
        <w:widowControl/>
        <w:numPr>
          <w:ilvl w:val="0"/>
          <w:numId w:val="32"/>
        </w:numPr>
        <w:suppressAutoHyphens w:val="0"/>
        <w:spacing w:line="360" w:lineRule="auto"/>
        <w:ind w:left="0" w:firstLine="567"/>
        <w:contextualSpacing/>
        <w:jc w:val="both"/>
        <w:rPr>
          <w:iCs/>
          <w:sz w:val="28"/>
          <w:szCs w:val="28"/>
        </w:rPr>
      </w:pPr>
      <w:r>
        <w:rPr>
          <w:sz w:val="28"/>
          <w:szCs w:val="28"/>
        </w:rPr>
        <w:t xml:space="preserve">Суверенный кредитный рейтинг как оценка кредитоспособности региона или государства. </w:t>
      </w:r>
    </w:p>
    <w:p w:rsidR="0099032B" w:rsidRDefault="0099032B" w:rsidP="007C513E">
      <w:pPr>
        <w:pStyle w:val="af6"/>
        <w:widowControl/>
        <w:numPr>
          <w:ilvl w:val="0"/>
          <w:numId w:val="33"/>
        </w:numPr>
        <w:suppressAutoHyphens w:val="0"/>
        <w:spacing w:line="360" w:lineRule="auto"/>
        <w:ind w:left="0" w:firstLine="567"/>
        <w:contextualSpacing/>
        <w:jc w:val="both"/>
        <w:rPr>
          <w:sz w:val="28"/>
          <w:szCs w:val="28"/>
        </w:rPr>
      </w:pPr>
      <w:r>
        <w:rPr>
          <w:sz w:val="28"/>
          <w:szCs w:val="28"/>
        </w:rPr>
        <w:t>По результатам финансового анализа предприятия «Новосёлка» (АО) получены следующие значения финансовых коэффициентов и значение рейтинга уровня финансового состояния предприятия:</w:t>
      </w:r>
    </w:p>
    <w:p w:rsidR="0099032B" w:rsidRDefault="0099032B" w:rsidP="0099032B">
      <w:pPr>
        <w:tabs>
          <w:tab w:val="left" w:pos="540"/>
        </w:tabs>
        <w:ind w:left="420"/>
        <w:contextualSpacing/>
        <w:jc w:val="both"/>
        <w:rPr>
          <w:sz w:val="24"/>
          <w:szCs w:val="24"/>
        </w:rPr>
      </w:pPr>
      <w:r>
        <w:rPr>
          <w:rFonts w:ascii="Baltica" w:hAnsi="Baltica"/>
          <w:sz w:val="16"/>
          <w:szCs w:val="16"/>
        </w:rPr>
        <w:t>КОЭФФИЦИЕНТЫ ФИНАНСОВОГО ЛЕВЕРЕДЖА</w:t>
      </w:r>
    </w:p>
    <w:tbl>
      <w:tblPr>
        <w:tblW w:w="5940" w:type="dxa"/>
        <w:tblInd w:w="93" w:type="dxa"/>
        <w:tblLayout w:type="fixed"/>
        <w:tblLook w:val="04A0" w:firstRow="1" w:lastRow="0" w:firstColumn="1" w:lastColumn="0" w:noHBand="0" w:noVBand="1"/>
      </w:tblPr>
      <w:tblGrid>
        <w:gridCol w:w="1354"/>
        <w:gridCol w:w="1700"/>
        <w:gridCol w:w="1135"/>
        <w:gridCol w:w="1751"/>
      </w:tblGrid>
      <w:tr w:rsidR="0099032B" w:rsidTr="0099032B">
        <w:trPr>
          <w:trHeight w:val="450"/>
        </w:trPr>
        <w:tc>
          <w:tcPr>
            <w:tcW w:w="1353"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b/>
                <w:bCs/>
                <w:sz w:val="16"/>
                <w:szCs w:val="16"/>
                <w:lang w:eastAsia="en-US"/>
              </w:rPr>
            </w:pPr>
            <w:r>
              <w:rPr>
                <w:rFonts w:ascii="Baltica" w:hAnsi="Baltica"/>
                <w:b/>
                <w:bCs/>
                <w:sz w:val="16"/>
                <w:szCs w:val="16"/>
                <w:lang w:eastAsia="en-US"/>
              </w:rPr>
              <w:t>Коэффициент</w:t>
            </w:r>
          </w:p>
        </w:tc>
        <w:tc>
          <w:tcPr>
            <w:tcW w:w="1700" w:type="dxa"/>
            <w:tcBorders>
              <w:top w:val="single" w:sz="4" w:space="0" w:color="000000"/>
              <w:left w:val="nil"/>
              <w:bottom w:val="single" w:sz="4" w:space="0" w:color="000000"/>
              <w:right w:val="single" w:sz="4" w:space="0" w:color="000000"/>
            </w:tcBorders>
            <w:vAlign w:val="center"/>
            <w:hideMark/>
          </w:tcPr>
          <w:p w:rsidR="0099032B" w:rsidRDefault="0099032B">
            <w:pPr>
              <w:jc w:val="center"/>
              <w:rPr>
                <w:rFonts w:ascii="Baltica" w:hAnsi="Baltica"/>
                <w:b/>
                <w:bCs/>
                <w:sz w:val="16"/>
                <w:szCs w:val="16"/>
                <w:lang w:eastAsia="en-US"/>
              </w:rPr>
            </w:pPr>
            <w:r>
              <w:rPr>
                <w:rFonts w:ascii="Baltica" w:hAnsi="Baltica"/>
                <w:b/>
                <w:bCs/>
                <w:sz w:val="16"/>
                <w:szCs w:val="16"/>
                <w:lang w:eastAsia="en-US"/>
              </w:rPr>
              <w:t>Оптимум</w:t>
            </w:r>
          </w:p>
        </w:tc>
        <w:tc>
          <w:tcPr>
            <w:tcW w:w="1135" w:type="dxa"/>
            <w:tcBorders>
              <w:top w:val="single" w:sz="4" w:space="0" w:color="000000"/>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Фактическое значение</w:t>
            </w:r>
          </w:p>
        </w:tc>
        <w:tc>
          <w:tcPr>
            <w:tcW w:w="1751" w:type="dxa"/>
            <w:tcBorders>
              <w:top w:val="single" w:sz="4" w:space="0" w:color="000000"/>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Проценты для рейтинга</w:t>
            </w:r>
          </w:p>
        </w:tc>
      </w:tr>
      <w:tr w:rsidR="0099032B" w:rsidTr="0099032B">
        <w:trPr>
          <w:trHeight w:val="255"/>
        </w:trPr>
        <w:tc>
          <w:tcPr>
            <w:tcW w:w="1353" w:type="dxa"/>
            <w:tcBorders>
              <w:top w:val="nil"/>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К1</w:t>
            </w:r>
          </w:p>
        </w:tc>
        <w:tc>
          <w:tcPr>
            <w:tcW w:w="1700"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u w:val="single"/>
                <w:lang w:eastAsia="en-US"/>
              </w:rPr>
            </w:pPr>
            <w:r>
              <w:rPr>
                <w:rFonts w:ascii="Baltica" w:hAnsi="Baltica"/>
                <w:sz w:val="16"/>
                <w:szCs w:val="16"/>
                <w:u w:val="single"/>
                <w:lang w:eastAsia="en-US"/>
              </w:rPr>
              <w:t>&gt;</w:t>
            </w:r>
            <w:r>
              <w:rPr>
                <w:rFonts w:ascii="Baltica" w:hAnsi="Baltica"/>
                <w:sz w:val="16"/>
                <w:szCs w:val="16"/>
                <w:lang w:eastAsia="en-US"/>
              </w:rPr>
              <w:t>0.5</w:t>
            </w:r>
          </w:p>
        </w:tc>
        <w:tc>
          <w:tcPr>
            <w:tcW w:w="1135"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0,51</w:t>
            </w:r>
          </w:p>
        </w:tc>
        <w:tc>
          <w:tcPr>
            <w:tcW w:w="1751"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10%</w:t>
            </w:r>
          </w:p>
        </w:tc>
      </w:tr>
      <w:tr w:rsidR="0099032B" w:rsidTr="0099032B">
        <w:trPr>
          <w:trHeight w:val="255"/>
        </w:trPr>
        <w:tc>
          <w:tcPr>
            <w:tcW w:w="1353" w:type="dxa"/>
            <w:tcBorders>
              <w:top w:val="nil"/>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К2</w:t>
            </w:r>
          </w:p>
        </w:tc>
        <w:tc>
          <w:tcPr>
            <w:tcW w:w="1700"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u w:val="single"/>
                <w:lang w:eastAsia="en-US"/>
              </w:rPr>
            </w:pPr>
            <w:r>
              <w:rPr>
                <w:rFonts w:ascii="Baltica" w:hAnsi="Baltica"/>
                <w:sz w:val="16"/>
                <w:szCs w:val="16"/>
                <w:u w:val="single"/>
                <w:lang w:eastAsia="en-US"/>
              </w:rPr>
              <w:t>&gt;</w:t>
            </w:r>
            <w:r>
              <w:rPr>
                <w:rFonts w:ascii="Baltica" w:hAnsi="Baltica"/>
                <w:sz w:val="16"/>
                <w:szCs w:val="16"/>
                <w:lang w:eastAsia="en-US"/>
              </w:rPr>
              <w:t>0.5</w:t>
            </w:r>
          </w:p>
        </w:tc>
        <w:tc>
          <w:tcPr>
            <w:tcW w:w="1135"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0,6</w:t>
            </w:r>
          </w:p>
        </w:tc>
        <w:tc>
          <w:tcPr>
            <w:tcW w:w="1751"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10%</w:t>
            </w:r>
          </w:p>
        </w:tc>
      </w:tr>
      <w:tr w:rsidR="0099032B" w:rsidTr="0099032B">
        <w:trPr>
          <w:trHeight w:val="255"/>
        </w:trPr>
        <w:tc>
          <w:tcPr>
            <w:tcW w:w="1353" w:type="dxa"/>
            <w:tcBorders>
              <w:top w:val="nil"/>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К3</w:t>
            </w:r>
          </w:p>
        </w:tc>
        <w:tc>
          <w:tcPr>
            <w:tcW w:w="1700"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u w:val="single"/>
                <w:lang w:eastAsia="en-US"/>
              </w:rPr>
            </w:pPr>
            <w:r>
              <w:rPr>
                <w:rFonts w:ascii="Baltica" w:hAnsi="Baltica"/>
                <w:sz w:val="16"/>
                <w:szCs w:val="16"/>
                <w:u w:val="single"/>
                <w:lang w:eastAsia="en-US"/>
              </w:rPr>
              <w:t>&gt;</w:t>
            </w:r>
            <w:r>
              <w:rPr>
                <w:rFonts w:ascii="Baltica" w:hAnsi="Baltica"/>
                <w:sz w:val="16"/>
                <w:szCs w:val="16"/>
                <w:lang w:eastAsia="en-US"/>
              </w:rPr>
              <w:t>0.2</w:t>
            </w:r>
          </w:p>
        </w:tc>
        <w:tc>
          <w:tcPr>
            <w:tcW w:w="1135"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0,2</w:t>
            </w:r>
          </w:p>
        </w:tc>
        <w:tc>
          <w:tcPr>
            <w:tcW w:w="1751"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10%</w:t>
            </w:r>
          </w:p>
        </w:tc>
      </w:tr>
      <w:tr w:rsidR="0099032B" w:rsidTr="0099032B">
        <w:trPr>
          <w:trHeight w:val="255"/>
        </w:trPr>
        <w:tc>
          <w:tcPr>
            <w:tcW w:w="1353" w:type="dxa"/>
            <w:tcBorders>
              <w:top w:val="nil"/>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К4</w:t>
            </w:r>
          </w:p>
        </w:tc>
        <w:tc>
          <w:tcPr>
            <w:tcW w:w="1700"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u w:val="single"/>
                <w:lang w:eastAsia="en-US"/>
              </w:rPr>
            </w:pPr>
            <w:r>
              <w:rPr>
                <w:rFonts w:ascii="Baltica" w:hAnsi="Baltica"/>
                <w:sz w:val="16"/>
                <w:szCs w:val="16"/>
                <w:u w:val="single"/>
                <w:lang w:eastAsia="en-US"/>
              </w:rPr>
              <w:t>&gt;</w:t>
            </w:r>
            <w:r>
              <w:rPr>
                <w:rFonts w:ascii="Baltica" w:hAnsi="Baltica"/>
                <w:sz w:val="16"/>
                <w:szCs w:val="16"/>
                <w:lang w:eastAsia="en-US"/>
              </w:rPr>
              <w:t>1</w:t>
            </w:r>
          </w:p>
        </w:tc>
        <w:tc>
          <w:tcPr>
            <w:tcW w:w="1135"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1,2</w:t>
            </w:r>
          </w:p>
        </w:tc>
        <w:tc>
          <w:tcPr>
            <w:tcW w:w="1751"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10%</w:t>
            </w:r>
          </w:p>
        </w:tc>
      </w:tr>
      <w:tr w:rsidR="0099032B" w:rsidTr="0099032B">
        <w:trPr>
          <w:trHeight w:val="255"/>
        </w:trPr>
        <w:tc>
          <w:tcPr>
            <w:tcW w:w="1353" w:type="dxa"/>
            <w:tcBorders>
              <w:top w:val="nil"/>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К5</w:t>
            </w:r>
          </w:p>
        </w:tc>
        <w:tc>
          <w:tcPr>
            <w:tcW w:w="1700"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u w:val="single"/>
                <w:lang w:eastAsia="en-US"/>
              </w:rPr>
            </w:pPr>
            <w:r>
              <w:rPr>
                <w:rFonts w:ascii="Baltica" w:hAnsi="Baltica"/>
                <w:sz w:val="16"/>
                <w:szCs w:val="16"/>
                <w:u w:val="single"/>
                <w:lang w:eastAsia="en-US"/>
              </w:rPr>
              <w:t>&gt;</w:t>
            </w:r>
            <w:r>
              <w:rPr>
                <w:rFonts w:ascii="Baltica" w:hAnsi="Baltica"/>
                <w:sz w:val="16"/>
                <w:szCs w:val="16"/>
                <w:lang w:eastAsia="en-US"/>
              </w:rPr>
              <w:t>0.1</w:t>
            </w:r>
          </w:p>
        </w:tc>
        <w:tc>
          <w:tcPr>
            <w:tcW w:w="1135"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0,3</w:t>
            </w:r>
          </w:p>
        </w:tc>
        <w:tc>
          <w:tcPr>
            <w:tcW w:w="1751"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10%</w:t>
            </w:r>
          </w:p>
        </w:tc>
      </w:tr>
      <w:tr w:rsidR="0099032B" w:rsidTr="0099032B">
        <w:trPr>
          <w:trHeight w:val="255"/>
        </w:trPr>
        <w:tc>
          <w:tcPr>
            <w:tcW w:w="3053" w:type="dxa"/>
            <w:gridSpan w:val="2"/>
            <w:vAlign w:val="bottom"/>
            <w:hideMark/>
          </w:tcPr>
          <w:p w:rsidR="0099032B" w:rsidRDefault="0099032B">
            <w:pPr>
              <w:rPr>
                <w:rFonts w:ascii="Baltica" w:hAnsi="Baltica"/>
                <w:sz w:val="16"/>
                <w:szCs w:val="16"/>
                <w:lang w:eastAsia="en-US"/>
              </w:rPr>
            </w:pPr>
            <w:r>
              <w:rPr>
                <w:rFonts w:ascii="Baltica" w:hAnsi="Baltica"/>
                <w:sz w:val="16"/>
                <w:szCs w:val="16"/>
                <w:lang w:eastAsia="en-US"/>
              </w:rPr>
              <w:t>КОЭФФИЦИЕНТЫ ЛИКВИДНОСТИ</w:t>
            </w:r>
          </w:p>
        </w:tc>
        <w:tc>
          <w:tcPr>
            <w:tcW w:w="1135" w:type="dxa"/>
            <w:tcBorders>
              <w:top w:val="nil"/>
              <w:left w:val="nil"/>
              <w:bottom w:val="single" w:sz="4" w:space="0" w:color="000000"/>
              <w:right w:val="nil"/>
            </w:tcBorders>
            <w:vAlign w:val="bottom"/>
          </w:tcPr>
          <w:p w:rsidR="0099032B" w:rsidRDefault="0099032B">
            <w:pPr>
              <w:rPr>
                <w:rFonts w:ascii="Baltica" w:hAnsi="Baltica"/>
                <w:sz w:val="16"/>
                <w:szCs w:val="16"/>
                <w:lang w:eastAsia="en-US"/>
              </w:rPr>
            </w:pPr>
          </w:p>
        </w:tc>
        <w:tc>
          <w:tcPr>
            <w:tcW w:w="1751" w:type="dxa"/>
            <w:tcBorders>
              <w:top w:val="nil"/>
              <w:left w:val="nil"/>
              <w:bottom w:val="single" w:sz="4" w:space="0" w:color="000000"/>
              <w:right w:val="nil"/>
            </w:tcBorders>
            <w:vAlign w:val="bottom"/>
          </w:tcPr>
          <w:p w:rsidR="0099032B" w:rsidRDefault="0099032B">
            <w:pPr>
              <w:rPr>
                <w:rFonts w:cs="Calibri"/>
                <w:lang w:eastAsia="en-US"/>
              </w:rPr>
            </w:pPr>
          </w:p>
        </w:tc>
      </w:tr>
      <w:tr w:rsidR="0099032B" w:rsidTr="0099032B">
        <w:trPr>
          <w:trHeight w:val="450"/>
        </w:trPr>
        <w:tc>
          <w:tcPr>
            <w:tcW w:w="1353"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b/>
                <w:bCs/>
                <w:sz w:val="16"/>
                <w:szCs w:val="16"/>
                <w:lang w:eastAsia="en-US"/>
              </w:rPr>
            </w:pPr>
            <w:r>
              <w:rPr>
                <w:rFonts w:ascii="Baltica" w:hAnsi="Baltica"/>
                <w:b/>
                <w:bCs/>
                <w:sz w:val="16"/>
                <w:szCs w:val="16"/>
                <w:lang w:eastAsia="en-US"/>
              </w:rPr>
              <w:t>Коэффициент</w:t>
            </w:r>
          </w:p>
        </w:tc>
        <w:tc>
          <w:tcPr>
            <w:tcW w:w="1700" w:type="dxa"/>
            <w:tcBorders>
              <w:top w:val="single" w:sz="4" w:space="0" w:color="000000"/>
              <w:left w:val="nil"/>
              <w:bottom w:val="single" w:sz="4" w:space="0" w:color="000000"/>
              <w:right w:val="single" w:sz="4" w:space="0" w:color="000000"/>
            </w:tcBorders>
            <w:vAlign w:val="center"/>
            <w:hideMark/>
          </w:tcPr>
          <w:p w:rsidR="0099032B" w:rsidRDefault="0099032B">
            <w:pPr>
              <w:jc w:val="center"/>
              <w:rPr>
                <w:rFonts w:ascii="Baltica" w:hAnsi="Baltica"/>
                <w:b/>
                <w:bCs/>
                <w:sz w:val="16"/>
                <w:szCs w:val="16"/>
                <w:lang w:eastAsia="en-US"/>
              </w:rPr>
            </w:pPr>
            <w:r>
              <w:rPr>
                <w:rFonts w:ascii="Baltica" w:hAnsi="Baltica"/>
                <w:b/>
                <w:bCs/>
                <w:sz w:val="16"/>
                <w:szCs w:val="16"/>
                <w:lang w:eastAsia="en-US"/>
              </w:rPr>
              <w:t>Оптимум</w:t>
            </w:r>
          </w:p>
        </w:tc>
        <w:tc>
          <w:tcPr>
            <w:tcW w:w="1135" w:type="dxa"/>
            <w:tcBorders>
              <w:top w:val="single" w:sz="4" w:space="0" w:color="000000"/>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Фактическое значение</w:t>
            </w:r>
          </w:p>
        </w:tc>
        <w:tc>
          <w:tcPr>
            <w:tcW w:w="1751" w:type="dxa"/>
            <w:tcBorders>
              <w:top w:val="single" w:sz="4" w:space="0" w:color="000000"/>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Проценты для рейтинга</w:t>
            </w:r>
          </w:p>
        </w:tc>
      </w:tr>
      <w:tr w:rsidR="0099032B" w:rsidTr="0099032B">
        <w:trPr>
          <w:trHeight w:val="255"/>
        </w:trPr>
        <w:tc>
          <w:tcPr>
            <w:tcW w:w="1353" w:type="dxa"/>
            <w:tcBorders>
              <w:top w:val="nil"/>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К13</w:t>
            </w:r>
          </w:p>
        </w:tc>
        <w:tc>
          <w:tcPr>
            <w:tcW w:w="1700"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2,00</w:t>
            </w:r>
          </w:p>
        </w:tc>
        <w:tc>
          <w:tcPr>
            <w:tcW w:w="1135"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1,4</w:t>
            </w:r>
          </w:p>
        </w:tc>
        <w:tc>
          <w:tcPr>
            <w:tcW w:w="1751"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w:t>
            </w:r>
          </w:p>
        </w:tc>
      </w:tr>
      <w:tr w:rsidR="0099032B" w:rsidTr="0099032B">
        <w:trPr>
          <w:trHeight w:val="255"/>
        </w:trPr>
        <w:tc>
          <w:tcPr>
            <w:tcW w:w="1353" w:type="dxa"/>
            <w:tcBorders>
              <w:top w:val="nil"/>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К14</w:t>
            </w:r>
          </w:p>
        </w:tc>
        <w:tc>
          <w:tcPr>
            <w:tcW w:w="1700"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1,00</w:t>
            </w:r>
          </w:p>
        </w:tc>
        <w:tc>
          <w:tcPr>
            <w:tcW w:w="1135"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0,7</w:t>
            </w:r>
          </w:p>
        </w:tc>
        <w:tc>
          <w:tcPr>
            <w:tcW w:w="1751"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w:t>
            </w:r>
          </w:p>
        </w:tc>
      </w:tr>
      <w:tr w:rsidR="0099032B" w:rsidTr="0099032B">
        <w:trPr>
          <w:trHeight w:val="255"/>
        </w:trPr>
        <w:tc>
          <w:tcPr>
            <w:tcW w:w="1353" w:type="dxa"/>
            <w:tcBorders>
              <w:top w:val="nil"/>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К15</w:t>
            </w:r>
          </w:p>
        </w:tc>
        <w:tc>
          <w:tcPr>
            <w:tcW w:w="1700"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0,30</w:t>
            </w:r>
          </w:p>
        </w:tc>
        <w:tc>
          <w:tcPr>
            <w:tcW w:w="1135"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0,2</w:t>
            </w:r>
          </w:p>
        </w:tc>
        <w:tc>
          <w:tcPr>
            <w:tcW w:w="1751"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w:t>
            </w:r>
          </w:p>
        </w:tc>
      </w:tr>
      <w:tr w:rsidR="0099032B" w:rsidTr="0099032B">
        <w:trPr>
          <w:trHeight w:val="255"/>
        </w:trPr>
        <w:tc>
          <w:tcPr>
            <w:tcW w:w="1353" w:type="dxa"/>
            <w:tcBorders>
              <w:top w:val="nil"/>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К16</w:t>
            </w:r>
          </w:p>
        </w:tc>
        <w:tc>
          <w:tcPr>
            <w:tcW w:w="1700"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1,00</w:t>
            </w:r>
          </w:p>
        </w:tc>
        <w:tc>
          <w:tcPr>
            <w:tcW w:w="1135"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0,5</w:t>
            </w:r>
          </w:p>
        </w:tc>
        <w:tc>
          <w:tcPr>
            <w:tcW w:w="1751"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w:t>
            </w:r>
          </w:p>
        </w:tc>
      </w:tr>
      <w:tr w:rsidR="0099032B" w:rsidTr="0099032B">
        <w:trPr>
          <w:trHeight w:val="255"/>
        </w:trPr>
        <w:tc>
          <w:tcPr>
            <w:tcW w:w="3053" w:type="dxa"/>
            <w:gridSpan w:val="2"/>
            <w:vAlign w:val="bottom"/>
            <w:hideMark/>
          </w:tcPr>
          <w:p w:rsidR="0099032B" w:rsidRDefault="0099032B">
            <w:pPr>
              <w:rPr>
                <w:rFonts w:ascii="Baltica" w:hAnsi="Baltica"/>
                <w:sz w:val="16"/>
                <w:szCs w:val="16"/>
                <w:lang w:eastAsia="en-US"/>
              </w:rPr>
            </w:pPr>
            <w:r>
              <w:rPr>
                <w:rFonts w:ascii="Baltica" w:hAnsi="Baltica"/>
                <w:sz w:val="16"/>
                <w:szCs w:val="16"/>
                <w:lang w:eastAsia="en-US"/>
              </w:rPr>
              <w:t>КОЭФФИЦИЕНТЫ ПРИБЫЛЬНОСТИ.</w:t>
            </w:r>
          </w:p>
        </w:tc>
        <w:tc>
          <w:tcPr>
            <w:tcW w:w="1135" w:type="dxa"/>
            <w:tcBorders>
              <w:top w:val="nil"/>
              <w:left w:val="nil"/>
              <w:bottom w:val="single" w:sz="4" w:space="0" w:color="000000"/>
              <w:right w:val="nil"/>
            </w:tcBorders>
            <w:vAlign w:val="bottom"/>
          </w:tcPr>
          <w:p w:rsidR="0099032B" w:rsidRDefault="0099032B">
            <w:pPr>
              <w:rPr>
                <w:rFonts w:ascii="Baltica" w:hAnsi="Baltica"/>
                <w:sz w:val="16"/>
                <w:szCs w:val="16"/>
                <w:lang w:eastAsia="en-US"/>
              </w:rPr>
            </w:pPr>
          </w:p>
        </w:tc>
        <w:tc>
          <w:tcPr>
            <w:tcW w:w="1751" w:type="dxa"/>
            <w:tcBorders>
              <w:top w:val="nil"/>
              <w:left w:val="nil"/>
              <w:bottom w:val="single" w:sz="4" w:space="0" w:color="000000"/>
              <w:right w:val="nil"/>
            </w:tcBorders>
            <w:vAlign w:val="bottom"/>
          </w:tcPr>
          <w:p w:rsidR="0099032B" w:rsidRDefault="0099032B">
            <w:pPr>
              <w:rPr>
                <w:rFonts w:cs="Calibri"/>
                <w:lang w:eastAsia="en-US"/>
              </w:rPr>
            </w:pPr>
          </w:p>
        </w:tc>
      </w:tr>
      <w:tr w:rsidR="0099032B" w:rsidTr="0099032B">
        <w:trPr>
          <w:trHeight w:val="450"/>
        </w:trPr>
        <w:tc>
          <w:tcPr>
            <w:tcW w:w="1353"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b/>
                <w:bCs/>
                <w:sz w:val="16"/>
                <w:szCs w:val="16"/>
                <w:lang w:eastAsia="en-US"/>
              </w:rPr>
            </w:pPr>
            <w:r>
              <w:rPr>
                <w:rFonts w:ascii="Baltica" w:hAnsi="Baltica"/>
                <w:b/>
                <w:bCs/>
                <w:sz w:val="16"/>
                <w:szCs w:val="16"/>
                <w:lang w:eastAsia="en-US"/>
              </w:rPr>
              <w:t>Коэффициент</w:t>
            </w:r>
          </w:p>
        </w:tc>
        <w:tc>
          <w:tcPr>
            <w:tcW w:w="1700" w:type="dxa"/>
            <w:tcBorders>
              <w:top w:val="single" w:sz="4" w:space="0" w:color="000000"/>
              <w:left w:val="nil"/>
              <w:bottom w:val="single" w:sz="4" w:space="0" w:color="000000"/>
              <w:right w:val="single" w:sz="4" w:space="0" w:color="000000"/>
            </w:tcBorders>
            <w:vAlign w:val="center"/>
            <w:hideMark/>
          </w:tcPr>
          <w:p w:rsidR="0099032B" w:rsidRDefault="0099032B">
            <w:pPr>
              <w:jc w:val="center"/>
              <w:rPr>
                <w:rFonts w:ascii="Baltica" w:hAnsi="Baltica"/>
                <w:b/>
                <w:bCs/>
                <w:sz w:val="16"/>
                <w:szCs w:val="16"/>
                <w:lang w:eastAsia="en-US"/>
              </w:rPr>
            </w:pPr>
            <w:r>
              <w:rPr>
                <w:rFonts w:ascii="Baltica" w:hAnsi="Baltica"/>
                <w:b/>
                <w:bCs/>
                <w:sz w:val="16"/>
                <w:szCs w:val="16"/>
                <w:lang w:eastAsia="en-US"/>
              </w:rPr>
              <w:t>Критерий</w:t>
            </w:r>
          </w:p>
        </w:tc>
        <w:tc>
          <w:tcPr>
            <w:tcW w:w="1135" w:type="dxa"/>
            <w:tcBorders>
              <w:top w:val="single" w:sz="4" w:space="0" w:color="000000"/>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Фактическое значение</w:t>
            </w:r>
          </w:p>
        </w:tc>
        <w:tc>
          <w:tcPr>
            <w:tcW w:w="1751" w:type="dxa"/>
            <w:tcBorders>
              <w:top w:val="single" w:sz="4" w:space="0" w:color="000000"/>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Проценты для рейтинга</w:t>
            </w:r>
          </w:p>
        </w:tc>
      </w:tr>
      <w:tr w:rsidR="0099032B" w:rsidTr="0099032B">
        <w:trPr>
          <w:trHeight w:val="255"/>
        </w:trPr>
        <w:tc>
          <w:tcPr>
            <w:tcW w:w="1353" w:type="dxa"/>
            <w:tcBorders>
              <w:top w:val="nil"/>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К9</w:t>
            </w:r>
          </w:p>
        </w:tc>
        <w:tc>
          <w:tcPr>
            <w:tcW w:w="1700"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&gt;0</w:t>
            </w:r>
          </w:p>
        </w:tc>
        <w:tc>
          <w:tcPr>
            <w:tcW w:w="1135"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0,16</w:t>
            </w:r>
          </w:p>
        </w:tc>
        <w:tc>
          <w:tcPr>
            <w:tcW w:w="1751" w:type="dxa"/>
            <w:tcBorders>
              <w:top w:val="nil"/>
              <w:left w:val="nil"/>
              <w:bottom w:val="nil"/>
              <w:right w:val="single" w:sz="4" w:space="0" w:color="000000"/>
            </w:tcBorders>
            <w:vAlign w:val="center"/>
          </w:tcPr>
          <w:p w:rsidR="0099032B" w:rsidRDefault="0099032B">
            <w:pPr>
              <w:jc w:val="center"/>
              <w:rPr>
                <w:rFonts w:ascii="Baltica" w:hAnsi="Baltica"/>
                <w:sz w:val="16"/>
                <w:szCs w:val="16"/>
                <w:lang w:eastAsia="en-US"/>
              </w:rPr>
            </w:pPr>
          </w:p>
        </w:tc>
      </w:tr>
      <w:tr w:rsidR="0099032B" w:rsidTr="0099032B">
        <w:trPr>
          <w:trHeight w:val="255"/>
        </w:trPr>
        <w:tc>
          <w:tcPr>
            <w:tcW w:w="1353" w:type="dxa"/>
            <w:tcBorders>
              <w:top w:val="nil"/>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К10</w:t>
            </w:r>
          </w:p>
        </w:tc>
        <w:tc>
          <w:tcPr>
            <w:tcW w:w="1700"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&gt;0</w:t>
            </w:r>
          </w:p>
        </w:tc>
        <w:tc>
          <w:tcPr>
            <w:tcW w:w="1135"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0,2</w:t>
            </w:r>
          </w:p>
        </w:tc>
        <w:tc>
          <w:tcPr>
            <w:tcW w:w="1751" w:type="dxa"/>
            <w:tcBorders>
              <w:top w:val="nil"/>
              <w:left w:val="nil"/>
              <w:bottom w:val="nil"/>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10%</w:t>
            </w:r>
          </w:p>
        </w:tc>
      </w:tr>
      <w:tr w:rsidR="0099032B" w:rsidTr="0099032B">
        <w:trPr>
          <w:trHeight w:val="255"/>
        </w:trPr>
        <w:tc>
          <w:tcPr>
            <w:tcW w:w="1353" w:type="dxa"/>
            <w:tcBorders>
              <w:top w:val="nil"/>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К11</w:t>
            </w:r>
          </w:p>
        </w:tc>
        <w:tc>
          <w:tcPr>
            <w:tcW w:w="1700"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&gt;0</w:t>
            </w:r>
          </w:p>
        </w:tc>
        <w:tc>
          <w:tcPr>
            <w:tcW w:w="1135"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0,22</w:t>
            </w:r>
          </w:p>
        </w:tc>
        <w:tc>
          <w:tcPr>
            <w:tcW w:w="1751" w:type="dxa"/>
            <w:tcBorders>
              <w:top w:val="nil"/>
              <w:left w:val="nil"/>
              <w:bottom w:val="nil"/>
              <w:right w:val="single" w:sz="4" w:space="0" w:color="000000"/>
            </w:tcBorders>
            <w:vAlign w:val="center"/>
          </w:tcPr>
          <w:p w:rsidR="0099032B" w:rsidRDefault="0099032B">
            <w:pPr>
              <w:jc w:val="center"/>
              <w:rPr>
                <w:rFonts w:ascii="Baltica" w:hAnsi="Baltica"/>
                <w:sz w:val="16"/>
                <w:szCs w:val="16"/>
                <w:lang w:eastAsia="en-US"/>
              </w:rPr>
            </w:pPr>
          </w:p>
        </w:tc>
      </w:tr>
      <w:tr w:rsidR="0099032B" w:rsidTr="0099032B">
        <w:trPr>
          <w:trHeight w:val="255"/>
        </w:trPr>
        <w:tc>
          <w:tcPr>
            <w:tcW w:w="1353" w:type="dxa"/>
            <w:tcBorders>
              <w:top w:val="nil"/>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К12</w:t>
            </w:r>
          </w:p>
        </w:tc>
        <w:tc>
          <w:tcPr>
            <w:tcW w:w="1700"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&gt;0</w:t>
            </w:r>
          </w:p>
        </w:tc>
        <w:tc>
          <w:tcPr>
            <w:tcW w:w="1135"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0,02</w:t>
            </w:r>
          </w:p>
        </w:tc>
        <w:tc>
          <w:tcPr>
            <w:tcW w:w="1751" w:type="dxa"/>
            <w:tcBorders>
              <w:top w:val="nil"/>
              <w:left w:val="nil"/>
              <w:bottom w:val="single" w:sz="4" w:space="0" w:color="000000"/>
              <w:right w:val="single" w:sz="4" w:space="0" w:color="000000"/>
            </w:tcBorders>
            <w:vAlign w:val="center"/>
          </w:tcPr>
          <w:p w:rsidR="0099032B" w:rsidRDefault="0099032B">
            <w:pPr>
              <w:jc w:val="center"/>
              <w:rPr>
                <w:rFonts w:ascii="Baltica" w:hAnsi="Baltica"/>
                <w:sz w:val="16"/>
                <w:szCs w:val="16"/>
                <w:lang w:eastAsia="en-US"/>
              </w:rPr>
            </w:pPr>
          </w:p>
        </w:tc>
      </w:tr>
      <w:tr w:rsidR="0099032B" w:rsidTr="0099032B">
        <w:trPr>
          <w:trHeight w:val="471"/>
        </w:trPr>
        <w:tc>
          <w:tcPr>
            <w:tcW w:w="1353" w:type="dxa"/>
            <w:tcBorders>
              <w:top w:val="single" w:sz="8" w:space="0" w:color="000000"/>
              <w:left w:val="single" w:sz="8" w:space="0" w:color="000000"/>
              <w:bottom w:val="single" w:sz="8" w:space="0" w:color="000000"/>
              <w:right w:val="nil"/>
            </w:tcBorders>
            <w:vAlign w:val="center"/>
            <w:hideMark/>
          </w:tcPr>
          <w:p w:rsidR="0099032B" w:rsidRDefault="0099032B">
            <w:pPr>
              <w:jc w:val="center"/>
              <w:rPr>
                <w:rFonts w:ascii="Baltica" w:hAnsi="Baltica"/>
                <w:b/>
                <w:bCs/>
                <w:sz w:val="16"/>
                <w:szCs w:val="16"/>
                <w:lang w:eastAsia="en-US"/>
              </w:rPr>
            </w:pPr>
            <w:r>
              <w:rPr>
                <w:rFonts w:ascii="Baltica" w:hAnsi="Baltica"/>
                <w:b/>
                <w:bCs/>
                <w:sz w:val="16"/>
                <w:szCs w:val="16"/>
                <w:lang w:eastAsia="en-US"/>
              </w:rPr>
              <w:t>ИТОГО рейтинг</w:t>
            </w:r>
          </w:p>
        </w:tc>
        <w:tc>
          <w:tcPr>
            <w:tcW w:w="1700" w:type="dxa"/>
            <w:tcBorders>
              <w:top w:val="single" w:sz="8" w:space="0" w:color="000000"/>
              <w:left w:val="nil"/>
              <w:bottom w:val="single" w:sz="8" w:space="0" w:color="000000"/>
              <w:right w:val="single" w:sz="8" w:space="0" w:color="000000"/>
            </w:tcBorders>
            <w:vAlign w:val="center"/>
          </w:tcPr>
          <w:p w:rsidR="0099032B" w:rsidRDefault="0099032B">
            <w:pPr>
              <w:jc w:val="center"/>
              <w:rPr>
                <w:rFonts w:ascii="Baltica" w:hAnsi="Baltica"/>
                <w:sz w:val="16"/>
                <w:szCs w:val="16"/>
                <w:lang w:eastAsia="en-US"/>
              </w:rPr>
            </w:pPr>
          </w:p>
        </w:tc>
        <w:tc>
          <w:tcPr>
            <w:tcW w:w="1135" w:type="dxa"/>
            <w:tcBorders>
              <w:top w:val="single" w:sz="8" w:space="0" w:color="000000"/>
              <w:left w:val="nil"/>
              <w:bottom w:val="single" w:sz="8" w:space="0" w:color="000000"/>
              <w:right w:val="nil"/>
            </w:tcBorders>
            <w:vAlign w:val="center"/>
          </w:tcPr>
          <w:p w:rsidR="0099032B" w:rsidRDefault="0099032B">
            <w:pPr>
              <w:jc w:val="center"/>
              <w:rPr>
                <w:rFonts w:ascii="Baltica" w:hAnsi="Baltica"/>
                <w:sz w:val="16"/>
                <w:szCs w:val="16"/>
                <w:lang w:eastAsia="en-US"/>
              </w:rPr>
            </w:pPr>
          </w:p>
        </w:tc>
        <w:tc>
          <w:tcPr>
            <w:tcW w:w="1751" w:type="dxa"/>
            <w:tcBorders>
              <w:top w:val="single" w:sz="8" w:space="0" w:color="000000"/>
              <w:left w:val="nil"/>
              <w:bottom w:val="single" w:sz="8" w:space="0" w:color="000000"/>
              <w:right w:val="single" w:sz="8" w:space="0" w:color="000000"/>
            </w:tcBorders>
            <w:vAlign w:val="center"/>
            <w:hideMark/>
          </w:tcPr>
          <w:p w:rsidR="0099032B" w:rsidRDefault="0099032B">
            <w:pPr>
              <w:jc w:val="center"/>
              <w:rPr>
                <w:rFonts w:ascii="Baltica" w:hAnsi="Baltica"/>
                <w:b/>
                <w:bCs/>
                <w:sz w:val="16"/>
                <w:szCs w:val="16"/>
                <w:lang w:eastAsia="en-US"/>
              </w:rPr>
            </w:pPr>
            <w:r>
              <w:rPr>
                <w:rFonts w:ascii="Baltica" w:hAnsi="Baltica"/>
                <w:b/>
                <w:bCs/>
                <w:sz w:val="16"/>
                <w:szCs w:val="16"/>
                <w:lang w:eastAsia="en-US"/>
              </w:rPr>
              <w:t>60%</w:t>
            </w:r>
          </w:p>
        </w:tc>
      </w:tr>
    </w:tbl>
    <w:p w:rsidR="0099032B" w:rsidRDefault="0099032B" w:rsidP="007C513E">
      <w:pPr>
        <w:pStyle w:val="af6"/>
        <w:numPr>
          <w:ilvl w:val="0"/>
          <w:numId w:val="33"/>
        </w:numPr>
        <w:tabs>
          <w:tab w:val="left" w:pos="540"/>
        </w:tabs>
        <w:contextualSpacing/>
        <w:jc w:val="both"/>
        <w:rPr>
          <w:sz w:val="24"/>
          <w:szCs w:val="24"/>
        </w:rPr>
      </w:pPr>
      <w:r>
        <w:rPr>
          <w:sz w:val="24"/>
          <w:szCs w:val="24"/>
        </w:rPr>
        <w:t>Шкала рейтинга</w:t>
      </w:r>
    </w:p>
    <w:tbl>
      <w:tblPr>
        <w:tblW w:w="6405" w:type="dxa"/>
        <w:tblInd w:w="93" w:type="dxa"/>
        <w:tblLayout w:type="fixed"/>
        <w:tblLook w:val="04A0" w:firstRow="1" w:lastRow="0" w:firstColumn="1" w:lastColumn="0" w:noHBand="0" w:noVBand="1"/>
      </w:tblPr>
      <w:tblGrid>
        <w:gridCol w:w="931"/>
        <w:gridCol w:w="5474"/>
      </w:tblGrid>
      <w:tr w:rsidR="0099032B" w:rsidTr="0099032B">
        <w:trPr>
          <w:trHeight w:val="255"/>
        </w:trPr>
        <w:tc>
          <w:tcPr>
            <w:tcW w:w="931" w:type="dxa"/>
            <w:vAlign w:val="bottom"/>
            <w:hideMark/>
          </w:tcPr>
          <w:p w:rsidR="0099032B" w:rsidRDefault="0099032B">
            <w:pPr>
              <w:rPr>
                <w:rFonts w:ascii="Baltica" w:hAnsi="Baltica"/>
                <w:sz w:val="16"/>
                <w:szCs w:val="16"/>
                <w:lang w:eastAsia="en-US"/>
              </w:rPr>
            </w:pPr>
            <w:r>
              <w:rPr>
                <w:rFonts w:ascii="Baltica" w:hAnsi="Baltica"/>
                <w:sz w:val="16"/>
                <w:szCs w:val="16"/>
                <w:lang w:eastAsia="en-US"/>
              </w:rPr>
              <w:t>80-100%</w:t>
            </w:r>
          </w:p>
        </w:tc>
        <w:tc>
          <w:tcPr>
            <w:tcW w:w="5473" w:type="dxa"/>
            <w:vAlign w:val="bottom"/>
            <w:hideMark/>
          </w:tcPr>
          <w:p w:rsidR="0099032B" w:rsidRDefault="0099032B">
            <w:pPr>
              <w:rPr>
                <w:rFonts w:ascii="Baltica" w:hAnsi="Baltica"/>
                <w:sz w:val="16"/>
                <w:szCs w:val="16"/>
                <w:lang w:eastAsia="en-US"/>
              </w:rPr>
            </w:pPr>
            <w:r>
              <w:rPr>
                <w:rFonts w:ascii="Baltica" w:hAnsi="Baltica"/>
                <w:sz w:val="16"/>
                <w:szCs w:val="16"/>
                <w:lang w:eastAsia="en-US"/>
              </w:rPr>
              <w:t>Высокий уровень кредитоспособности.</w:t>
            </w:r>
          </w:p>
        </w:tc>
      </w:tr>
      <w:tr w:rsidR="0099032B" w:rsidTr="0099032B">
        <w:trPr>
          <w:trHeight w:val="255"/>
        </w:trPr>
        <w:tc>
          <w:tcPr>
            <w:tcW w:w="931" w:type="dxa"/>
            <w:vAlign w:val="bottom"/>
            <w:hideMark/>
          </w:tcPr>
          <w:p w:rsidR="0099032B" w:rsidRDefault="0099032B">
            <w:pPr>
              <w:rPr>
                <w:rFonts w:ascii="Baltica" w:hAnsi="Baltica"/>
                <w:sz w:val="16"/>
                <w:szCs w:val="16"/>
                <w:lang w:eastAsia="en-US"/>
              </w:rPr>
            </w:pPr>
            <w:r>
              <w:rPr>
                <w:rFonts w:ascii="Baltica" w:hAnsi="Baltica"/>
                <w:sz w:val="16"/>
                <w:szCs w:val="16"/>
                <w:lang w:eastAsia="en-US"/>
              </w:rPr>
              <w:t>60-70%</w:t>
            </w:r>
          </w:p>
        </w:tc>
        <w:tc>
          <w:tcPr>
            <w:tcW w:w="5473" w:type="dxa"/>
            <w:vAlign w:val="bottom"/>
            <w:hideMark/>
          </w:tcPr>
          <w:p w:rsidR="0099032B" w:rsidRDefault="0099032B">
            <w:pPr>
              <w:rPr>
                <w:rFonts w:ascii="Baltica" w:hAnsi="Baltica"/>
                <w:sz w:val="16"/>
                <w:szCs w:val="16"/>
                <w:lang w:eastAsia="en-US"/>
              </w:rPr>
            </w:pPr>
            <w:r>
              <w:rPr>
                <w:rFonts w:ascii="Baltica" w:hAnsi="Baltica"/>
                <w:sz w:val="16"/>
                <w:szCs w:val="16"/>
                <w:lang w:eastAsia="en-US"/>
              </w:rPr>
              <w:t>Удовлетворительный уровень кредитоспособности.</w:t>
            </w:r>
          </w:p>
        </w:tc>
      </w:tr>
      <w:tr w:rsidR="0099032B" w:rsidTr="0099032B">
        <w:trPr>
          <w:trHeight w:val="255"/>
        </w:trPr>
        <w:tc>
          <w:tcPr>
            <w:tcW w:w="931" w:type="dxa"/>
            <w:vAlign w:val="bottom"/>
            <w:hideMark/>
          </w:tcPr>
          <w:p w:rsidR="0099032B" w:rsidRDefault="0099032B">
            <w:pPr>
              <w:rPr>
                <w:rFonts w:ascii="Baltica" w:hAnsi="Baltica"/>
                <w:sz w:val="16"/>
                <w:szCs w:val="16"/>
                <w:lang w:eastAsia="en-US"/>
              </w:rPr>
            </w:pPr>
            <w:r>
              <w:rPr>
                <w:rFonts w:ascii="Baltica" w:hAnsi="Baltica"/>
                <w:sz w:val="16"/>
                <w:szCs w:val="16"/>
                <w:lang w:eastAsia="en-US"/>
              </w:rPr>
              <w:t>40-50%</w:t>
            </w:r>
          </w:p>
        </w:tc>
        <w:tc>
          <w:tcPr>
            <w:tcW w:w="5473" w:type="dxa"/>
            <w:vAlign w:val="bottom"/>
            <w:hideMark/>
          </w:tcPr>
          <w:p w:rsidR="0099032B" w:rsidRDefault="0099032B">
            <w:pPr>
              <w:rPr>
                <w:rFonts w:ascii="Baltica" w:hAnsi="Baltica"/>
                <w:sz w:val="16"/>
                <w:szCs w:val="16"/>
                <w:lang w:eastAsia="en-US"/>
              </w:rPr>
            </w:pPr>
            <w:r>
              <w:rPr>
                <w:rFonts w:ascii="Baltica" w:hAnsi="Baltica"/>
                <w:sz w:val="16"/>
                <w:szCs w:val="16"/>
                <w:lang w:eastAsia="en-US"/>
              </w:rPr>
              <w:t>Предельно допустимый уровень кредитоспособности.</w:t>
            </w:r>
          </w:p>
        </w:tc>
      </w:tr>
      <w:tr w:rsidR="0099032B" w:rsidTr="0099032B">
        <w:trPr>
          <w:trHeight w:val="255"/>
        </w:trPr>
        <w:tc>
          <w:tcPr>
            <w:tcW w:w="931" w:type="dxa"/>
            <w:vAlign w:val="bottom"/>
            <w:hideMark/>
          </w:tcPr>
          <w:p w:rsidR="0099032B" w:rsidRDefault="0099032B">
            <w:pPr>
              <w:rPr>
                <w:rFonts w:ascii="Baltica" w:hAnsi="Baltica"/>
                <w:sz w:val="16"/>
                <w:szCs w:val="16"/>
                <w:lang w:eastAsia="en-US"/>
              </w:rPr>
            </w:pPr>
            <w:r>
              <w:rPr>
                <w:rFonts w:ascii="Baltica" w:hAnsi="Baltica"/>
                <w:sz w:val="16"/>
                <w:szCs w:val="16"/>
                <w:lang w:eastAsia="en-US"/>
              </w:rPr>
              <w:t>0-30%</w:t>
            </w:r>
          </w:p>
        </w:tc>
        <w:tc>
          <w:tcPr>
            <w:tcW w:w="5473" w:type="dxa"/>
            <w:vAlign w:val="bottom"/>
            <w:hideMark/>
          </w:tcPr>
          <w:p w:rsidR="0099032B" w:rsidRDefault="0099032B">
            <w:pPr>
              <w:rPr>
                <w:rFonts w:ascii="Baltica" w:hAnsi="Baltica"/>
                <w:sz w:val="16"/>
                <w:szCs w:val="16"/>
                <w:lang w:eastAsia="en-US"/>
              </w:rPr>
            </w:pPr>
            <w:r>
              <w:rPr>
                <w:rFonts w:ascii="Baltica" w:hAnsi="Baltica"/>
                <w:sz w:val="16"/>
                <w:szCs w:val="16"/>
                <w:lang w:eastAsia="en-US"/>
              </w:rPr>
              <w:t>Кредитоспособность ниже предельной</w:t>
            </w:r>
          </w:p>
        </w:tc>
      </w:tr>
    </w:tbl>
    <w:p w:rsidR="0099032B" w:rsidRDefault="0099032B" w:rsidP="0099032B">
      <w:pPr>
        <w:tabs>
          <w:tab w:val="left" w:pos="-180"/>
        </w:tabs>
        <w:spacing w:line="360" w:lineRule="auto"/>
        <w:ind w:right="70"/>
        <w:jc w:val="both"/>
        <w:rPr>
          <w:sz w:val="28"/>
          <w:szCs w:val="28"/>
        </w:rPr>
      </w:pPr>
      <w:r>
        <w:rPr>
          <w:sz w:val="28"/>
          <w:szCs w:val="28"/>
        </w:rPr>
        <w:t xml:space="preserve">Опишите проблемные моменты деятельности проанализированного </w:t>
      </w:r>
      <w:r>
        <w:rPr>
          <w:sz w:val="28"/>
          <w:szCs w:val="28"/>
        </w:rPr>
        <w:lastRenderedPageBreak/>
        <w:t>предприятия, особенности его финансового состояния, слабые и сильные стороны.</w:t>
      </w:r>
    </w:p>
    <w:p w:rsidR="0099032B" w:rsidRDefault="0099032B" w:rsidP="0099032B">
      <w:pPr>
        <w:tabs>
          <w:tab w:val="left" w:pos="-180"/>
        </w:tabs>
        <w:spacing w:line="360" w:lineRule="auto"/>
        <w:ind w:right="70"/>
        <w:jc w:val="both"/>
        <w:rPr>
          <w:sz w:val="28"/>
          <w:szCs w:val="28"/>
        </w:rPr>
      </w:pPr>
      <w:r>
        <w:rPr>
          <w:sz w:val="28"/>
          <w:szCs w:val="28"/>
        </w:rPr>
        <w:t>На основе выявленных в результате рейтинговой оценки особенностей предприятия смоделируйте сценарий повышения уровня его финансового состояния.</w:t>
      </w:r>
    </w:p>
    <w:p w:rsidR="0099032B" w:rsidRDefault="0099032B" w:rsidP="0099032B">
      <w:pPr>
        <w:tabs>
          <w:tab w:val="left" w:pos="-180"/>
        </w:tabs>
        <w:spacing w:line="360" w:lineRule="auto"/>
        <w:ind w:right="70"/>
        <w:jc w:val="both"/>
        <w:rPr>
          <w:b/>
          <w:sz w:val="28"/>
          <w:szCs w:val="28"/>
        </w:rPr>
      </w:pPr>
    </w:p>
    <w:p w:rsidR="0099032B" w:rsidRDefault="0099032B" w:rsidP="0099032B">
      <w:pPr>
        <w:tabs>
          <w:tab w:val="left" w:pos="-180"/>
        </w:tabs>
        <w:spacing w:line="360" w:lineRule="auto"/>
        <w:ind w:right="70"/>
        <w:jc w:val="both"/>
        <w:rPr>
          <w:b/>
          <w:sz w:val="28"/>
          <w:szCs w:val="28"/>
        </w:rPr>
      </w:pPr>
      <w:r>
        <w:rPr>
          <w:b/>
          <w:sz w:val="28"/>
          <w:szCs w:val="28"/>
        </w:rPr>
        <w:t>Критерии балльной оценки различных форм текущего контроля успеваемости</w:t>
      </w:r>
    </w:p>
    <w:p w:rsidR="0099032B" w:rsidRDefault="0099032B" w:rsidP="0099032B">
      <w:pPr>
        <w:tabs>
          <w:tab w:val="left" w:pos="-180"/>
        </w:tabs>
        <w:spacing w:line="360" w:lineRule="auto"/>
        <w:ind w:right="70"/>
        <w:jc w:val="both"/>
        <w:rPr>
          <w:sz w:val="28"/>
          <w:szCs w:val="28"/>
        </w:rPr>
      </w:pP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w:t>
      </w:r>
      <w:bookmarkStart w:id="4" w:name="_Hlk107308365"/>
      <w:bookmarkStart w:id="5" w:name="_Hlk119596810"/>
      <w:r>
        <w:rPr>
          <w:sz w:val="28"/>
          <w:szCs w:val="28"/>
        </w:rPr>
        <w:t>и</w:t>
      </w:r>
      <w:bookmarkEnd w:id="4"/>
      <w:bookmarkEnd w:id="5"/>
      <w:r>
        <w:rPr>
          <w:sz w:val="28"/>
          <w:szCs w:val="28"/>
        </w:rPr>
        <w:t>я.</w:t>
      </w:r>
    </w:p>
    <w:p w:rsidR="0099032B" w:rsidRDefault="0099032B" w:rsidP="0099032B">
      <w:pPr>
        <w:widowControl/>
        <w:suppressAutoHyphens w:val="0"/>
        <w:spacing w:line="360" w:lineRule="auto"/>
        <w:rPr>
          <w:sz w:val="28"/>
          <w:szCs w:val="28"/>
        </w:rPr>
        <w:sectPr w:rsidR="0099032B">
          <w:footerReference w:type="default" r:id="rId7"/>
          <w:pgSz w:w="11906" w:h="16838"/>
          <w:pgMar w:top="1134" w:right="850" w:bottom="1134" w:left="1701" w:header="0" w:footer="708" w:gutter="0"/>
          <w:cols w:space="720"/>
          <w:formProt w:val="0"/>
        </w:sectPr>
      </w:pPr>
    </w:p>
    <w:p w:rsidR="0099032B" w:rsidRDefault="0099032B" w:rsidP="0099032B">
      <w:pPr>
        <w:spacing w:line="360" w:lineRule="auto"/>
        <w:jc w:val="both"/>
        <w:rPr>
          <w:b/>
          <w:sz w:val="28"/>
          <w:szCs w:val="28"/>
        </w:rPr>
      </w:pPr>
      <w:r>
        <w:rPr>
          <w:b/>
          <w:sz w:val="28"/>
          <w:szCs w:val="28"/>
        </w:rPr>
        <w:lastRenderedPageBreak/>
        <w:t>7. Фонд оценочных средств для проведения промежуточной аттестации обучающихся по дисциплине</w:t>
      </w:r>
    </w:p>
    <w:p w:rsidR="0099032B" w:rsidRDefault="0099032B" w:rsidP="0099032B">
      <w:pPr>
        <w:spacing w:line="360" w:lineRule="auto"/>
        <w:ind w:firstLine="708"/>
        <w:jc w:val="both"/>
        <w:rPr>
          <w:sz w:val="28"/>
        </w:rPr>
      </w:pPr>
      <w:bookmarkStart w:id="6" w:name="_Hlk107308697"/>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p>
    <w:p w:rsidR="0099032B" w:rsidRDefault="0099032B" w:rsidP="0099032B">
      <w:pPr>
        <w:spacing w:line="360" w:lineRule="auto"/>
        <w:ind w:firstLine="709"/>
        <w:jc w:val="both"/>
        <w:rPr>
          <w:b/>
          <w:sz w:val="28"/>
          <w:szCs w:val="28"/>
        </w:rPr>
      </w:pPr>
      <w:bookmarkStart w:id="7" w:name="_Hlk107308407"/>
      <w:r>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7"/>
      <w:r>
        <w:rPr>
          <w:b/>
          <w:sz w:val="28"/>
          <w:szCs w:val="28"/>
        </w:rPr>
        <w:t xml:space="preserve">                                                                                                                                    </w:t>
      </w:r>
      <w:r>
        <w:rPr>
          <w:sz w:val="28"/>
          <w:szCs w:val="28"/>
        </w:rPr>
        <w:t>Таблица 6</w:t>
      </w:r>
    </w:p>
    <w:tbl>
      <w:tblPr>
        <w:tblW w:w="14595" w:type="dxa"/>
        <w:tblLayout w:type="fixed"/>
        <w:tblCellMar>
          <w:top w:w="57" w:type="dxa"/>
          <w:left w:w="57" w:type="dxa"/>
          <w:bottom w:w="57" w:type="dxa"/>
          <w:right w:w="57" w:type="dxa"/>
        </w:tblCellMar>
        <w:tblLook w:val="04A0" w:firstRow="1" w:lastRow="0" w:firstColumn="1" w:lastColumn="0" w:noHBand="0" w:noVBand="1"/>
      </w:tblPr>
      <w:tblGrid>
        <w:gridCol w:w="2005"/>
        <w:gridCol w:w="2147"/>
        <w:gridCol w:w="2646"/>
        <w:gridCol w:w="7797"/>
      </w:tblGrid>
      <w:tr w:rsidR="0099032B" w:rsidTr="0099032B">
        <w:tc>
          <w:tcPr>
            <w:tcW w:w="2005" w:type="dxa"/>
            <w:tcBorders>
              <w:top w:val="single" w:sz="4" w:space="0" w:color="000000"/>
              <w:left w:val="single" w:sz="4" w:space="0" w:color="000000"/>
              <w:bottom w:val="single" w:sz="4" w:space="0" w:color="000000"/>
              <w:right w:val="single" w:sz="4" w:space="0" w:color="000000"/>
            </w:tcBorders>
            <w:hideMark/>
          </w:tcPr>
          <w:p w:rsidR="0099032B" w:rsidRDefault="0099032B">
            <w:pPr>
              <w:spacing w:line="276" w:lineRule="auto"/>
              <w:ind w:left="82" w:right="113" w:firstLine="284"/>
              <w:jc w:val="center"/>
              <w:rPr>
                <w:b/>
                <w:bCs/>
                <w:sz w:val="24"/>
                <w:szCs w:val="24"/>
                <w:lang w:eastAsia="en-US"/>
              </w:rPr>
            </w:pPr>
            <w:r>
              <w:rPr>
                <w:b/>
                <w:bCs/>
                <w:sz w:val="24"/>
                <w:szCs w:val="24"/>
                <w:lang w:eastAsia="en-US"/>
              </w:rPr>
              <w:t>Наименование компетенции</w:t>
            </w:r>
          </w:p>
        </w:tc>
        <w:tc>
          <w:tcPr>
            <w:tcW w:w="2147" w:type="dxa"/>
            <w:tcBorders>
              <w:top w:val="single" w:sz="4" w:space="0" w:color="000000"/>
              <w:left w:val="single" w:sz="4" w:space="0" w:color="000000"/>
              <w:bottom w:val="single" w:sz="4" w:space="0" w:color="000000"/>
              <w:right w:val="single" w:sz="4" w:space="0" w:color="000000"/>
            </w:tcBorders>
            <w:hideMark/>
          </w:tcPr>
          <w:p w:rsidR="0099032B" w:rsidRDefault="0099032B">
            <w:pPr>
              <w:spacing w:line="276" w:lineRule="auto"/>
              <w:ind w:left="82" w:right="113" w:firstLine="284"/>
              <w:jc w:val="center"/>
              <w:rPr>
                <w:b/>
                <w:bCs/>
                <w:sz w:val="24"/>
                <w:szCs w:val="24"/>
                <w:lang w:eastAsia="en-US"/>
              </w:rPr>
            </w:pPr>
            <w:r>
              <w:rPr>
                <w:b/>
                <w:bCs/>
                <w:sz w:val="24"/>
                <w:szCs w:val="24"/>
                <w:lang w:eastAsia="en-US"/>
              </w:rPr>
              <w:t>Наименование индикаторов</w:t>
            </w:r>
            <w:r>
              <w:rPr>
                <w:b/>
                <w:bCs/>
                <w:sz w:val="24"/>
                <w:szCs w:val="24"/>
                <w:lang w:eastAsia="en-US"/>
              </w:rPr>
              <w:br/>
              <w:t xml:space="preserve">достижения </w:t>
            </w:r>
            <w:r>
              <w:rPr>
                <w:b/>
                <w:bCs/>
                <w:sz w:val="24"/>
                <w:szCs w:val="24"/>
                <w:lang w:eastAsia="en-US"/>
              </w:rPr>
              <w:br/>
              <w:t>компетенции</w:t>
            </w:r>
          </w:p>
        </w:tc>
        <w:tc>
          <w:tcPr>
            <w:tcW w:w="2646" w:type="dxa"/>
            <w:tcBorders>
              <w:top w:val="single" w:sz="4" w:space="0" w:color="000000"/>
              <w:left w:val="single" w:sz="4" w:space="0" w:color="000000"/>
              <w:bottom w:val="single" w:sz="4" w:space="0" w:color="000000"/>
              <w:right w:val="single" w:sz="4" w:space="0" w:color="000000"/>
            </w:tcBorders>
            <w:hideMark/>
          </w:tcPr>
          <w:p w:rsidR="0099032B" w:rsidRDefault="0099032B">
            <w:pPr>
              <w:spacing w:line="276" w:lineRule="auto"/>
              <w:ind w:left="82" w:right="113" w:firstLine="284"/>
              <w:jc w:val="center"/>
              <w:rPr>
                <w:b/>
                <w:bCs/>
                <w:sz w:val="24"/>
                <w:szCs w:val="24"/>
                <w:lang w:eastAsia="en-US"/>
              </w:rPr>
            </w:pPr>
            <w:r>
              <w:rPr>
                <w:b/>
                <w:bCs/>
                <w:sz w:val="24"/>
                <w:szCs w:val="24"/>
                <w:lang w:eastAsia="en-US"/>
              </w:rPr>
              <w:t>Результаты обучения (умения и знания), соотнесенные с индикаторами достижения компетенции</w:t>
            </w:r>
          </w:p>
        </w:tc>
        <w:tc>
          <w:tcPr>
            <w:tcW w:w="7796" w:type="dxa"/>
            <w:tcBorders>
              <w:top w:val="single" w:sz="4" w:space="0" w:color="000000"/>
              <w:left w:val="single" w:sz="4" w:space="0" w:color="000000"/>
              <w:bottom w:val="single" w:sz="4" w:space="0" w:color="000000"/>
              <w:right w:val="single" w:sz="4" w:space="0" w:color="000000"/>
            </w:tcBorders>
            <w:hideMark/>
          </w:tcPr>
          <w:p w:rsidR="0099032B" w:rsidRDefault="0099032B">
            <w:pPr>
              <w:spacing w:line="276" w:lineRule="auto"/>
              <w:ind w:left="720"/>
              <w:jc w:val="center"/>
              <w:rPr>
                <w:b/>
                <w:bCs/>
                <w:sz w:val="24"/>
                <w:szCs w:val="24"/>
                <w:lang w:eastAsia="en-US"/>
              </w:rPr>
            </w:pPr>
            <w:r>
              <w:rPr>
                <w:b/>
                <w:bCs/>
                <w:sz w:val="24"/>
                <w:szCs w:val="24"/>
                <w:lang w:eastAsia="en-US"/>
              </w:rPr>
              <w:t>Типовые</w:t>
            </w:r>
            <w:r>
              <w:rPr>
                <w:b/>
                <w:bCs/>
                <w:sz w:val="24"/>
                <w:szCs w:val="24"/>
                <w:lang w:eastAsia="en-US"/>
              </w:rPr>
              <w:br/>
              <w:t>контрольные</w:t>
            </w:r>
            <w:r>
              <w:rPr>
                <w:b/>
                <w:bCs/>
                <w:sz w:val="24"/>
                <w:szCs w:val="24"/>
                <w:lang w:eastAsia="en-US"/>
              </w:rPr>
              <w:br/>
              <w:t>задания</w:t>
            </w:r>
          </w:p>
        </w:tc>
      </w:tr>
      <w:tr w:rsidR="0099032B" w:rsidTr="0099032B">
        <w:tc>
          <w:tcPr>
            <w:tcW w:w="14594" w:type="dxa"/>
            <w:gridSpan w:val="4"/>
            <w:tcBorders>
              <w:top w:val="single" w:sz="4" w:space="0" w:color="000000"/>
              <w:left w:val="single" w:sz="4" w:space="0" w:color="000000"/>
              <w:bottom w:val="single" w:sz="4" w:space="0" w:color="000000"/>
              <w:right w:val="single" w:sz="4" w:space="0" w:color="000000"/>
            </w:tcBorders>
            <w:hideMark/>
          </w:tcPr>
          <w:p w:rsidR="0099032B" w:rsidRDefault="0099032B">
            <w:pPr>
              <w:spacing w:line="276" w:lineRule="auto"/>
              <w:rPr>
                <w:b/>
                <w:bCs/>
                <w:sz w:val="24"/>
                <w:szCs w:val="24"/>
                <w:lang w:eastAsia="en-US"/>
              </w:rPr>
            </w:pPr>
            <w:r>
              <w:rPr>
                <w:b/>
                <w:sz w:val="24"/>
                <w:szCs w:val="24"/>
                <w:lang w:eastAsia="en-US"/>
              </w:rPr>
              <w:t xml:space="preserve">38.03.01 - </w:t>
            </w:r>
            <w:r>
              <w:rPr>
                <w:b/>
                <w:color w:val="000000"/>
                <w:sz w:val="24"/>
                <w:szCs w:val="24"/>
                <w:shd w:val="clear" w:color="auto" w:fill="FFFFFF"/>
                <w:lang w:eastAsia="en-US"/>
              </w:rPr>
              <w:t>Экономика, ОП "Экономика и финансы"</w:t>
            </w:r>
          </w:p>
        </w:tc>
      </w:tr>
      <w:tr w:rsidR="0099032B" w:rsidTr="0099032B">
        <w:tc>
          <w:tcPr>
            <w:tcW w:w="2005"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spacing w:line="276" w:lineRule="auto"/>
              <w:rPr>
                <w:sz w:val="28"/>
                <w:szCs w:val="28"/>
              </w:rPr>
            </w:pPr>
            <w:r>
              <w:t>ПКН – 2</w:t>
            </w:r>
          </w:p>
          <w:p w:rsidR="0099032B" w:rsidRDefault="0099032B">
            <w:pPr>
              <w:pStyle w:val="Default"/>
              <w:widowControl w:val="0"/>
              <w:spacing w:line="276" w:lineRule="auto"/>
              <w:ind w:left="82"/>
              <w:rPr>
                <w:color w:val="auto"/>
              </w:rPr>
            </w:pPr>
            <w:r>
              <w:t xml:space="preserve">Способность на основе существующих методик, нормативно-правовой базы рассчитывать финансово-экономические </w:t>
            </w:r>
            <w:r>
              <w:lastRenderedPageBreak/>
              <w:t xml:space="preserve">показатели, </w:t>
            </w:r>
            <w:r>
              <w:rPr>
                <w:color w:val="000000" w:themeColor="text1"/>
              </w:rPr>
              <w:t xml:space="preserve">анализировать и содержательно объяснять природу экономических процессов на микро и макро уровне  </w:t>
            </w:r>
          </w:p>
        </w:tc>
        <w:tc>
          <w:tcPr>
            <w:tcW w:w="2147" w:type="dxa"/>
            <w:tcBorders>
              <w:top w:val="single" w:sz="4" w:space="0" w:color="000000"/>
              <w:left w:val="single" w:sz="4" w:space="0" w:color="000000"/>
              <w:bottom w:val="single" w:sz="4" w:space="0" w:color="000000"/>
              <w:right w:val="single" w:sz="4" w:space="0" w:color="000000"/>
            </w:tcBorders>
          </w:tcPr>
          <w:p w:rsidR="0099032B" w:rsidRDefault="0099032B">
            <w:pPr>
              <w:spacing w:line="276" w:lineRule="auto"/>
              <w:rPr>
                <w:sz w:val="24"/>
                <w:szCs w:val="24"/>
                <w:lang w:eastAsia="en-US"/>
              </w:rPr>
            </w:pPr>
            <w:r>
              <w:rPr>
                <w:sz w:val="24"/>
                <w:szCs w:val="24"/>
                <w:lang w:eastAsia="en-US"/>
              </w:rPr>
              <w:lastRenderedPageBreak/>
              <w:t>1. Применяет нормативно-правовую базу, регламентирующую порядок расчета финансово-экономических показателей.</w:t>
            </w:r>
          </w:p>
          <w:p w:rsidR="0099032B" w:rsidRDefault="0099032B">
            <w:pPr>
              <w:spacing w:line="276" w:lineRule="auto"/>
              <w:ind w:left="720"/>
              <w:rPr>
                <w:sz w:val="24"/>
                <w:szCs w:val="24"/>
                <w:lang w:eastAsia="en-US"/>
              </w:rPr>
            </w:pPr>
          </w:p>
          <w:p w:rsidR="0099032B" w:rsidRDefault="0099032B">
            <w:pPr>
              <w:spacing w:line="276" w:lineRule="auto"/>
              <w:ind w:left="720"/>
              <w:rPr>
                <w:sz w:val="24"/>
                <w:szCs w:val="24"/>
                <w:lang w:eastAsia="en-US"/>
              </w:rPr>
            </w:pPr>
          </w:p>
          <w:p w:rsidR="0099032B" w:rsidRDefault="0099032B">
            <w:pPr>
              <w:spacing w:line="276" w:lineRule="auto"/>
              <w:ind w:left="720"/>
              <w:rPr>
                <w:sz w:val="24"/>
                <w:szCs w:val="24"/>
                <w:lang w:eastAsia="en-US"/>
              </w:rPr>
            </w:pPr>
          </w:p>
          <w:p w:rsidR="0099032B" w:rsidRDefault="0099032B">
            <w:pPr>
              <w:spacing w:line="276" w:lineRule="auto"/>
              <w:ind w:left="720"/>
              <w:rPr>
                <w:sz w:val="24"/>
                <w:szCs w:val="24"/>
                <w:lang w:eastAsia="en-US"/>
              </w:rPr>
            </w:pPr>
          </w:p>
          <w:p w:rsidR="0099032B" w:rsidRDefault="0099032B">
            <w:pPr>
              <w:spacing w:line="276" w:lineRule="auto"/>
              <w:ind w:left="720"/>
              <w:rPr>
                <w:sz w:val="24"/>
                <w:szCs w:val="24"/>
                <w:lang w:eastAsia="en-US"/>
              </w:rPr>
            </w:pPr>
          </w:p>
          <w:p w:rsidR="0099032B" w:rsidRDefault="0099032B">
            <w:pPr>
              <w:spacing w:line="276" w:lineRule="auto"/>
              <w:rPr>
                <w:sz w:val="24"/>
                <w:szCs w:val="24"/>
                <w:lang w:eastAsia="en-US"/>
              </w:rPr>
            </w:pPr>
            <w:r>
              <w:rPr>
                <w:sz w:val="24"/>
                <w:szCs w:val="24"/>
                <w:lang w:eastAsia="en-US"/>
              </w:rPr>
              <w:t>2. Производит расчет финансово-экономических показателей на макро-, мезо- и микроуровнях.</w:t>
            </w:r>
          </w:p>
          <w:p w:rsidR="0099032B" w:rsidRDefault="0099032B">
            <w:pPr>
              <w:spacing w:line="276" w:lineRule="auto"/>
              <w:ind w:left="63" w:firstLine="141"/>
              <w:rPr>
                <w:sz w:val="24"/>
                <w:szCs w:val="24"/>
                <w:lang w:eastAsia="en-US"/>
              </w:rPr>
            </w:pPr>
          </w:p>
          <w:p w:rsidR="0099032B" w:rsidRDefault="0099032B">
            <w:pPr>
              <w:spacing w:line="276" w:lineRule="auto"/>
              <w:ind w:left="63" w:firstLine="141"/>
              <w:rPr>
                <w:sz w:val="24"/>
                <w:szCs w:val="24"/>
                <w:lang w:eastAsia="en-US"/>
              </w:rPr>
            </w:pPr>
          </w:p>
          <w:p w:rsidR="0099032B" w:rsidRDefault="0099032B">
            <w:pPr>
              <w:spacing w:line="276" w:lineRule="auto"/>
              <w:ind w:left="63" w:firstLine="141"/>
              <w:rPr>
                <w:sz w:val="24"/>
                <w:szCs w:val="24"/>
                <w:lang w:eastAsia="en-US"/>
              </w:rPr>
            </w:pPr>
          </w:p>
          <w:p w:rsidR="0099032B" w:rsidRDefault="0099032B">
            <w:pPr>
              <w:spacing w:line="276" w:lineRule="auto"/>
              <w:ind w:left="63" w:firstLine="141"/>
              <w:rPr>
                <w:sz w:val="24"/>
                <w:szCs w:val="24"/>
                <w:lang w:eastAsia="en-US"/>
              </w:rPr>
            </w:pPr>
          </w:p>
          <w:p w:rsidR="0099032B" w:rsidRDefault="0099032B">
            <w:pPr>
              <w:spacing w:line="276" w:lineRule="auto"/>
              <w:ind w:left="63" w:firstLine="141"/>
              <w:rPr>
                <w:b/>
                <w:bCs/>
                <w:sz w:val="24"/>
                <w:szCs w:val="24"/>
                <w:lang w:eastAsia="en-US"/>
              </w:rPr>
            </w:pPr>
            <w:r>
              <w:rPr>
                <w:sz w:val="24"/>
                <w:szCs w:val="24"/>
                <w:lang w:eastAsia="en-US"/>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2646" w:type="dxa"/>
            <w:tcBorders>
              <w:top w:val="single" w:sz="4" w:space="0" w:color="000000"/>
              <w:left w:val="single" w:sz="4" w:space="0" w:color="000000"/>
              <w:bottom w:val="single" w:sz="4" w:space="0" w:color="000000"/>
              <w:right w:val="single" w:sz="4" w:space="0" w:color="000000"/>
            </w:tcBorders>
          </w:tcPr>
          <w:p w:rsidR="0099032B" w:rsidRDefault="0099032B">
            <w:pPr>
              <w:tabs>
                <w:tab w:val="left" w:pos="540"/>
              </w:tabs>
              <w:spacing w:line="276" w:lineRule="auto"/>
              <w:rPr>
                <w:sz w:val="24"/>
                <w:szCs w:val="28"/>
                <w:lang w:eastAsia="en-US"/>
              </w:rPr>
            </w:pPr>
            <w:r>
              <w:rPr>
                <w:sz w:val="24"/>
                <w:szCs w:val="28"/>
                <w:lang w:eastAsia="en-US"/>
              </w:rPr>
              <w:lastRenderedPageBreak/>
              <w:t>1.</w:t>
            </w:r>
          </w:p>
          <w:p w:rsidR="0099032B" w:rsidRDefault="0099032B">
            <w:pPr>
              <w:tabs>
                <w:tab w:val="left" w:pos="540"/>
              </w:tabs>
              <w:spacing w:line="276" w:lineRule="auto"/>
              <w:rPr>
                <w:sz w:val="24"/>
                <w:szCs w:val="28"/>
                <w:lang w:eastAsia="en-US"/>
              </w:rPr>
            </w:pPr>
            <w:r>
              <w:rPr>
                <w:b/>
                <w:sz w:val="24"/>
                <w:szCs w:val="28"/>
                <w:lang w:eastAsia="en-US"/>
              </w:rPr>
              <w:t>Знание</w:t>
            </w:r>
            <w:r>
              <w:rPr>
                <w:sz w:val="24"/>
                <w:szCs w:val="28"/>
                <w:lang w:eastAsia="en-US"/>
              </w:rPr>
              <w:t xml:space="preserve"> нормативно-правовых документов для осуществления расчета финансово-экономических показателей</w:t>
            </w:r>
          </w:p>
          <w:p w:rsidR="0099032B" w:rsidRDefault="0099032B">
            <w:pPr>
              <w:tabs>
                <w:tab w:val="left" w:pos="540"/>
              </w:tabs>
              <w:spacing w:line="276" w:lineRule="auto"/>
              <w:rPr>
                <w:sz w:val="24"/>
                <w:szCs w:val="28"/>
                <w:lang w:eastAsia="en-US"/>
              </w:rPr>
            </w:pPr>
            <w:r>
              <w:rPr>
                <w:b/>
                <w:sz w:val="24"/>
                <w:szCs w:val="28"/>
                <w:lang w:eastAsia="en-US"/>
              </w:rPr>
              <w:t>Умение</w:t>
            </w:r>
            <w:r>
              <w:rPr>
                <w:sz w:val="24"/>
                <w:szCs w:val="28"/>
                <w:lang w:eastAsia="en-US"/>
              </w:rPr>
              <w:t xml:space="preserve"> использовать основные положения нормативно-правовых </w:t>
            </w:r>
            <w:r>
              <w:rPr>
                <w:sz w:val="24"/>
                <w:szCs w:val="28"/>
                <w:lang w:eastAsia="en-US"/>
              </w:rPr>
              <w:lastRenderedPageBreak/>
              <w:t>документов для анализа и расчетов показателей</w:t>
            </w: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rPr>
                <w:sz w:val="24"/>
                <w:szCs w:val="28"/>
                <w:lang w:eastAsia="en-US"/>
              </w:rPr>
            </w:pPr>
            <w:r>
              <w:rPr>
                <w:sz w:val="24"/>
                <w:szCs w:val="28"/>
                <w:lang w:eastAsia="en-US"/>
              </w:rPr>
              <w:t>2.</w:t>
            </w:r>
          </w:p>
          <w:p w:rsidR="0099032B" w:rsidRDefault="0099032B">
            <w:pPr>
              <w:tabs>
                <w:tab w:val="left" w:pos="540"/>
              </w:tabs>
              <w:spacing w:line="276" w:lineRule="auto"/>
              <w:rPr>
                <w:sz w:val="24"/>
                <w:szCs w:val="28"/>
                <w:lang w:eastAsia="en-US"/>
              </w:rPr>
            </w:pPr>
            <w:r>
              <w:rPr>
                <w:b/>
                <w:sz w:val="24"/>
                <w:szCs w:val="28"/>
                <w:lang w:eastAsia="en-US"/>
              </w:rPr>
              <w:t>Знание</w:t>
            </w:r>
            <w:r>
              <w:rPr>
                <w:sz w:val="24"/>
                <w:szCs w:val="28"/>
                <w:lang w:eastAsia="en-US"/>
              </w:rPr>
              <w:t xml:space="preserve"> методологии расчетов показателей на разных уровнях</w:t>
            </w:r>
          </w:p>
          <w:p w:rsidR="0099032B" w:rsidRDefault="0099032B">
            <w:pPr>
              <w:tabs>
                <w:tab w:val="left" w:pos="540"/>
              </w:tabs>
              <w:spacing w:line="276" w:lineRule="auto"/>
              <w:rPr>
                <w:sz w:val="24"/>
                <w:szCs w:val="28"/>
                <w:lang w:eastAsia="en-US"/>
              </w:rPr>
            </w:pPr>
            <w:r>
              <w:rPr>
                <w:b/>
                <w:sz w:val="24"/>
                <w:szCs w:val="28"/>
                <w:lang w:eastAsia="en-US"/>
              </w:rPr>
              <w:t>Умение</w:t>
            </w:r>
            <w:r>
              <w:rPr>
                <w:sz w:val="24"/>
                <w:szCs w:val="28"/>
                <w:lang w:eastAsia="en-US"/>
              </w:rPr>
              <w:t xml:space="preserve"> проводить критический анализ полученных результатов</w:t>
            </w: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rPr>
                <w:sz w:val="24"/>
                <w:szCs w:val="28"/>
                <w:lang w:eastAsia="en-US"/>
              </w:rPr>
            </w:pPr>
            <w:r>
              <w:rPr>
                <w:sz w:val="24"/>
                <w:szCs w:val="28"/>
                <w:lang w:eastAsia="en-US"/>
              </w:rPr>
              <w:t>3.</w:t>
            </w:r>
          </w:p>
          <w:p w:rsidR="0099032B" w:rsidRDefault="0099032B">
            <w:pPr>
              <w:tabs>
                <w:tab w:val="left" w:pos="540"/>
              </w:tabs>
              <w:spacing w:line="276" w:lineRule="auto"/>
              <w:rPr>
                <w:sz w:val="24"/>
                <w:szCs w:val="28"/>
                <w:lang w:eastAsia="en-US"/>
              </w:rPr>
            </w:pPr>
            <w:r>
              <w:rPr>
                <w:b/>
                <w:sz w:val="24"/>
                <w:szCs w:val="28"/>
                <w:lang w:eastAsia="en-US"/>
              </w:rPr>
              <w:t>Знание</w:t>
            </w:r>
            <w:r>
              <w:rPr>
                <w:sz w:val="24"/>
                <w:szCs w:val="28"/>
                <w:lang w:eastAsia="en-US"/>
              </w:rPr>
              <w:t xml:space="preserve"> методологии решения научно-исследовательских задач в области финансов и кредита.</w:t>
            </w:r>
          </w:p>
          <w:p w:rsidR="0099032B" w:rsidRDefault="0099032B">
            <w:pPr>
              <w:spacing w:line="276" w:lineRule="auto"/>
              <w:rPr>
                <w:b/>
                <w:bCs/>
                <w:sz w:val="24"/>
                <w:szCs w:val="24"/>
                <w:lang w:eastAsia="en-US"/>
              </w:rPr>
            </w:pPr>
            <w:r>
              <w:rPr>
                <w:b/>
                <w:sz w:val="24"/>
                <w:szCs w:val="28"/>
                <w:lang w:eastAsia="en-US"/>
              </w:rPr>
              <w:t>Умение</w:t>
            </w:r>
            <w:r>
              <w:rPr>
                <w:sz w:val="24"/>
                <w:szCs w:val="28"/>
                <w:lang w:eastAsia="en-US"/>
              </w:rPr>
              <w:t xml:space="preserve"> вырабатывать самостоятельные гипотезы решения научно - исследовательских задач в области финансов и кредита.</w:t>
            </w:r>
          </w:p>
        </w:tc>
        <w:tc>
          <w:tcPr>
            <w:tcW w:w="7796" w:type="dxa"/>
            <w:tcBorders>
              <w:top w:val="single" w:sz="4" w:space="0" w:color="000000"/>
              <w:left w:val="single" w:sz="4" w:space="0" w:color="000000"/>
              <w:bottom w:val="single" w:sz="4" w:space="0" w:color="000000"/>
              <w:right w:val="single" w:sz="4" w:space="0" w:color="000000"/>
            </w:tcBorders>
          </w:tcPr>
          <w:p w:rsidR="0099032B" w:rsidRDefault="0099032B">
            <w:pPr>
              <w:spacing w:line="276" w:lineRule="auto"/>
              <w:jc w:val="both"/>
              <w:rPr>
                <w:b/>
                <w:bCs/>
                <w:sz w:val="24"/>
                <w:szCs w:val="21"/>
                <w:lang w:eastAsia="en-US"/>
              </w:rPr>
            </w:pPr>
            <w:r>
              <w:rPr>
                <w:b/>
                <w:bCs/>
                <w:sz w:val="24"/>
                <w:szCs w:val="21"/>
                <w:lang w:eastAsia="en-US"/>
              </w:rPr>
              <w:lastRenderedPageBreak/>
              <w:t>Задание.</w:t>
            </w:r>
          </w:p>
          <w:p w:rsidR="0099032B" w:rsidRDefault="0099032B">
            <w:pPr>
              <w:spacing w:line="276" w:lineRule="auto"/>
              <w:ind w:left="92"/>
              <w:jc w:val="both"/>
              <w:rPr>
                <w:sz w:val="24"/>
                <w:szCs w:val="21"/>
                <w:lang w:eastAsia="en-US"/>
              </w:rPr>
            </w:pPr>
            <w:r>
              <w:rPr>
                <w:sz w:val="24"/>
                <w:szCs w:val="21"/>
                <w:lang w:eastAsia="en-US"/>
              </w:rPr>
              <w:t xml:space="preserve">Выберите 10 крупных российских корпораций (ПАО) из Топ-100. На основе данных опубликованной годовой отчетности рассчитайте величину чистых активов выбранных компаний в соответствии с </w:t>
            </w:r>
            <w:hyperlink r:id="rId8" w:history="1">
              <w:r>
                <w:rPr>
                  <w:rStyle w:val="a3"/>
                  <w:sz w:val="24"/>
                  <w:szCs w:val="21"/>
                  <w:lang w:eastAsia="en-US"/>
                </w:rPr>
                <w:t>Приказом Минфина России от 28.08.2014 N 84н (ред. от 27.11.2020) "Об утверждении Порядка определения стоимости чистых активов"</w:t>
              </w:r>
            </w:hyperlink>
            <w:r>
              <w:rPr>
                <w:sz w:val="24"/>
                <w:szCs w:val="21"/>
                <w:lang w:eastAsia="en-US"/>
              </w:rPr>
              <w:t>.</w:t>
            </w:r>
          </w:p>
          <w:p w:rsidR="0099032B" w:rsidRDefault="0099032B">
            <w:pPr>
              <w:spacing w:line="276" w:lineRule="auto"/>
              <w:ind w:left="92"/>
              <w:jc w:val="both"/>
              <w:rPr>
                <w:sz w:val="24"/>
                <w:szCs w:val="21"/>
                <w:lang w:eastAsia="en-US"/>
              </w:rPr>
            </w:pPr>
            <w:r>
              <w:rPr>
                <w:sz w:val="24"/>
                <w:szCs w:val="21"/>
                <w:lang w:eastAsia="en-US"/>
              </w:rPr>
              <w:t>Составьте ренкинг выбранных компаний по критерию величины чистых активов за два года.</w:t>
            </w:r>
          </w:p>
          <w:p w:rsidR="0099032B" w:rsidRDefault="0099032B">
            <w:pPr>
              <w:spacing w:line="276" w:lineRule="auto"/>
              <w:ind w:left="92" w:firstLine="567"/>
              <w:jc w:val="both"/>
              <w:rPr>
                <w:sz w:val="24"/>
                <w:szCs w:val="21"/>
                <w:lang w:eastAsia="en-US"/>
              </w:rPr>
            </w:pPr>
          </w:p>
          <w:p w:rsidR="0099032B" w:rsidRDefault="0099032B">
            <w:pPr>
              <w:spacing w:line="276" w:lineRule="auto"/>
              <w:ind w:left="92" w:firstLine="567"/>
              <w:jc w:val="both"/>
              <w:rPr>
                <w:sz w:val="24"/>
                <w:szCs w:val="21"/>
                <w:lang w:eastAsia="en-US"/>
              </w:rPr>
            </w:pPr>
          </w:p>
          <w:p w:rsidR="0099032B" w:rsidRDefault="0099032B">
            <w:pPr>
              <w:spacing w:line="276" w:lineRule="auto"/>
              <w:ind w:left="92" w:firstLine="567"/>
              <w:jc w:val="both"/>
              <w:rPr>
                <w:sz w:val="24"/>
                <w:szCs w:val="21"/>
                <w:lang w:eastAsia="en-US"/>
              </w:rPr>
            </w:pPr>
          </w:p>
          <w:p w:rsidR="0099032B" w:rsidRDefault="0099032B">
            <w:pPr>
              <w:spacing w:line="276" w:lineRule="auto"/>
              <w:jc w:val="both"/>
              <w:rPr>
                <w:b/>
                <w:bCs/>
                <w:sz w:val="24"/>
                <w:szCs w:val="21"/>
                <w:lang w:eastAsia="en-US"/>
              </w:rPr>
            </w:pPr>
            <w:r>
              <w:rPr>
                <w:b/>
                <w:bCs/>
                <w:sz w:val="24"/>
                <w:szCs w:val="21"/>
                <w:lang w:eastAsia="en-US"/>
              </w:rPr>
              <w:t>Задание.</w:t>
            </w:r>
          </w:p>
          <w:p w:rsidR="0099032B" w:rsidRDefault="0099032B">
            <w:pPr>
              <w:spacing w:line="276" w:lineRule="auto"/>
              <w:ind w:left="92"/>
              <w:jc w:val="both"/>
              <w:rPr>
                <w:sz w:val="24"/>
                <w:szCs w:val="21"/>
                <w:lang w:eastAsia="en-US"/>
              </w:rPr>
            </w:pPr>
            <w:r>
              <w:rPr>
                <w:sz w:val="24"/>
                <w:szCs w:val="21"/>
                <w:lang w:eastAsia="en-US"/>
              </w:rPr>
              <w:t>Составьте схему общей структуры рейтинговой оценки кредитного риска в коммерческом банке с учетом рекомендаций Базельского комитета по банковскому надзору «Международная конвергенция расчетов собственного капитала и требований к собственному капиталу» (Базель II). В схему должны быть включены показатели, применяемые в рамках стандартизированного подхода и IRB-подхода (базового и продвинутого).</w:t>
            </w:r>
          </w:p>
          <w:p w:rsidR="0099032B" w:rsidRDefault="0099032B">
            <w:pPr>
              <w:spacing w:line="276" w:lineRule="auto"/>
              <w:ind w:left="92" w:firstLine="567"/>
              <w:jc w:val="both"/>
              <w:rPr>
                <w:sz w:val="24"/>
                <w:szCs w:val="21"/>
                <w:lang w:eastAsia="en-US"/>
              </w:rPr>
            </w:pPr>
          </w:p>
          <w:p w:rsidR="0099032B" w:rsidRDefault="0099032B">
            <w:pPr>
              <w:spacing w:line="276" w:lineRule="auto"/>
              <w:jc w:val="both"/>
              <w:rPr>
                <w:b/>
                <w:bCs/>
                <w:sz w:val="24"/>
                <w:szCs w:val="21"/>
                <w:lang w:eastAsia="en-US"/>
              </w:rPr>
            </w:pPr>
          </w:p>
          <w:p w:rsidR="0099032B" w:rsidRDefault="0099032B">
            <w:pPr>
              <w:spacing w:line="276" w:lineRule="auto"/>
              <w:jc w:val="both"/>
              <w:rPr>
                <w:b/>
                <w:bCs/>
                <w:sz w:val="24"/>
                <w:szCs w:val="21"/>
                <w:lang w:eastAsia="en-US"/>
              </w:rPr>
            </w:pPr>
          </w:p>
          <w:p w:rsidR="0099032B" w:rsidRDefault="0099032B">
            <w:pPr>
              <w:spacing w:line="276" w:lineRule="auto"/>
              <w:jc w:val="both"/>
              <w:rPr>
                <w:b/>
                <w:bCs/>
                <w:sz w:val="24"/>
                <w:szCs w:val="21"/>
                <w:lang w:eastAsia="en-US"/>
              </w:rPr>
            </w:pPr>
          </w:p>
          <w:p w:rsidR="0099032B" w:rsidRDefault="0099032B">
            <w:pPr>
              <w:spacing w:line="276" w:lineRule="auto"/>
              <w:jc w:val="both"/>
              <w:rPr>
                <w:b/>
                <w:bCs/>
                <w:sz w:val="24"/>
                <w:szCs w:val="21"/>
                <w:lang w:eastAsia="en-US"/>
              </w:rPr>
            </w:pPr>
          </w:p>
          <w:p w:rsidR="0099032B" w:rsidRDefault="0099032B">
            <w:pPr>
              <w:spacing w:line="276" w:lineRule="auto"/>
              <w:jc w:val="both"/>
              <w:rPr>
                <w:b/>
                <w:bCs/>
                <w:sz w:val="24"/>
                <w:szCs w:val="21"/>
                <w:lang w:eastAsia="en-US"/>
              </w:rPr>
            </w:pPr>
          </w:p>
          <w:p w:rsidR="0099032B" w:rsidRDefault="0099032B">
            <w:pPr>
              <w:spacing w:line="276" w:lineRule="auto"/>
              <w:jc w:val="both"/>
              <w:rPr>
                <w:b/>
                <w:bCs/>
                <w:sz w:val="24"/>
                <w:szCs w:val="21"/>
                <w:lang w:eastAsia="en-US"/>
              </w:rPr>
            </w:pPr>
            <w:r>
              <w:rPr>
                <w:b/>
                <w:bCs/>
                <w:sz w:val="24"/>
                <w:szCs w:val="21"/>
                <w:lang w:eastAsia="en-US"/>
              </w:rPr>
              <w:t>Задание.</w:t>
            </w:r>
          </w:p>
          <w:p w:rsidR="0099032B" w:rsidRDefault="0099032B">
            <w:pPr>
              <w:spacing w:line="276" w:lineRule="auto"/>
              <w:ind w:left="92"/>
              <w:jc w:val="both"/>
              <w:rPr>
                <w:sz w:val="24"/>
                <w:szCs w:val="21"/>
                <w:lang w:eastAsia="en-US"/>
              </w:rPr>
            </w:pPr>
            <w:r>
              <w:rPr>
                <w:sz w:val="24"/>
                <w:szCs w:val="21"/>
                <w:lang w:eastAsia="en-US"/>
              </w:rPr>
              <w:t xml:space="preserve">Выберите десять крупнейших российских корпораций нефтегазовой отрасли (ПАО). На основе опубликованной отчетности выбранных компаний подсчитайте их рейтинги уровня финансового состояния. Составьте ренкинг выбранных компаний по критериям: </w:t>
            </w:r>
          </w:p>
          <w:p w:rsidR="0099032B" w:rsidRDefault="0099032B" w:rsidP="007C513E">
            <w:pPr>
              <w:pStyle w:val="af6"/>
              <w:numPr>
                <w:ilvl w:val="0"/>
                <w:numId w:val="34"/>
              </w:numPr>
              <w:spacing w:line="276" w:lineRule="auto"/>
              <w:jc w:val="both"/>
              <w:rPr>
                <w:sz w:val="24"/>
                <w:szCs w:val="21"/>
                <w:lang w:eastAsia="en-US"/>
              </w:rPr>
            </w:pPr>
            <w:r>
              <w:rPr>
                <w:sz w:val="24"/>
                <w:szCs w:val="21"/>
                <w:lang w:eastAsia="en-US"/>
              </w:rPr>
              <w:t>По рейтингу финансового состояния;</w:t>
            </w:r>
          </w:p>
          <w:p w:rsidR="0099032B" w:rsidRDefault="0099032B" w:rsidP="007C513E">
            <w:pPr>
              <w:pStyle w:val="af6"/>
              <w:numPr>
                <w:ilvl w:val="0"/>
                <w:numId w:val="35"/>
              </w:numPr>
              <w:spacing w:line="276" w:lineRule="auto"/>
              <w:jc w:val="both"/>
              <w:rPr>
                <w:sz w:val="24"/>
                <w:szCs w:val="21"/>
                <w:lang w:eastAsia="en-US"/>
              </w:rPr>
            </w:pPr>
            <w:r>
              <w:rPr>
                <w:sz w:val="24"/>
                <w:szCs w:val="21"/>
                <w:lang w:eastAsia="en-US"/>
              </w:rPr>
              <w:t>По величине валюты баланса;</w:t>
            </w:r>
          </w:p>
          <w:p w:rsidR="0099032B" w:rsidRDefault="0099032B" w:rsidP="007C513E">
            <w:pPr>
              <w:pStyle w:val="af6"/>
              <w:numPr>
                <w:ilvl w:val="0"/>
                <w:numId w:val="35"/>
              </w:numPr>
              <w:spacing w:line="276" w:lineRule="auto"/>
              <w:jc w:val="both"/>
              <w:rPr>
                <w:sz w:val="24"/>
                <w:szCs w:val="21"/>
                <w:lang w:eastAsia="en-US"/>
              </w:rPr>
            </w:pPr>
            <w:r>
              <w:rPr>
                <w:sz w:val="24"/>
                <w:szCs w:val="21"/>
                <w:lang w:eastAsia="en-US"/>
              </w:rPr>
              <w:t>По объему собственного капитала по балансу;</w:t>
            </w:r>
          </w:p>
          <w:p w:rsidR="0099032B" w:rsidRDefault="0099032B" w:rsidP="007C513E">
            <w:pPr>
              <w:pStyle w:val="af6"/>
              <w:numPr>
                <w:ilvl w:val="0"/>
                <w:numId w:val="35"/>
              </w:numPr>
              <w:spacing w:line="276" w:lineRule="auto"/>
              <w:jc w:val="both"/>
              <w:rPr>
                <w:sz w:val="24"/>
                <w:szCs w:val="21"/>
                <w:lang w:eastAsia="en-US"/>
              </w:rPr>
            </w:pPr>
            <w:r>
              <w:rPr>
                <w:sz w:val="24"/>
                <w:szCs w:val="21"/>
                <w:lang w:eastAsia="en-US"/>
              </w:rPr>
              <w:t>По величине рыночной капитализации.</w:t>
            </w:r>
          </w:p>
          <w:p w:rsidR="0099032B" w:rsidRDefault="0099032B">
            <w:pPr>
              <w:spacing w:line="276" w:lineRule="auto"/>
              <w:ind w:left="659"/>
              <w:jc w:val="both"/>
              <w:rPr>
                <w:sz w:val="24"/>
                <w:szCs w:val="21"/>
                <w:lang w:eastAsia="en-US"/>
              </w:rPr>
            </w:pPr>
            <w:r>
              <w:rPr>
                <w:sz w:val="24"/>
                <w:szCs w:val="21"/>
                <w:lang w:eastAsia="en-US"/>
              </w:rPr>
              <w:t>Проведите анализ и сформулируйте выводы.</w:t>
            </w:r>
          </w:p>
        </w:tc>
      </w:tr>
      <w:tr w:rsidR="0099032B" w:rsidTr="0099032B">
        <w:tc>
          <w:tcPr>
            <w:tcW w:w="2005" w:type="dxa"/>
            <w:tcBorders>
              <w:top w:val="single" w:sz="4" w:space="0" w:color="000000"/>
              <w:left w:val="single" w:sz="4" w:space="0" w:color="000000"/>
              <w:bottom w:val="single" w:sz="4" w:space="0" w:color="000000"/>
              <w:right w:val="single" w:sz="4" w:space="0" w:color="000000"/>
            </w:tcBorders>
            <w:hideMark/>
          </w:tcPr>
          <w:p w:rsidR="0099032B" w:rsidRDefault="0099032B">
            <w:pPr>
              <w:pStyle w:val="Default"/>
              <w:widowControl w:val="0"/>
              <w:spacing w:line="276" w:lineRule="auto"/>
              <w:rPr>
                <w:sz w:val="28"/>
                <w:szCs w:val="28"/>
              </w:rPr>
            </w:pPr>
            <w:r>
              <w:rPr>
                <w:color w:val="auto"/>
              </w:rPr>
              <w:lastRenderedPageBreak/>
              <w:t>ПКН</w:t>
            </w:r>
            <w:r>
              <w:t xml:space="preserve"> -4</w:t>
            </w:r>
          </w:p>
          <w:p w:rsidR="0099032B" w:rsidRDefault="0099032B">
            <w:pPr>
              <w:pStyle w:val="Default"/>
              <w:widowControl w:val="0"/>
              <w:spacing w:line="276" w:lineRule="auto"/>
              <w:rPr>
                <w:color w:val="auto"/>
              </w:rPr>
            </w:pPr>
            <w:r>
              <w:t xml:space="preserve">Способность оценивать показатели деятельности экономических субъектов </w:t>
            </w:r>
          </w:p>
        </w:tc>
        <w:tc>
          <w:tcPr>
            <w:tcW w:w="2147" w:type="dxa"/>
            <w:tcBorders>
              <w:top w:val="single" w:sz="4" w:space="0" w:color="000000"/>
              <w:left w:val="single" w:sz="4" w:space="0" w:color="000000"/>
              <w:bottom w:val="single" w:sz="4" w:space="0" w:color="000000"/>
              <w:right w:val="single" w:sz="4" w:space="0" w:color="000000"/>
            </w:tcBorders>
          </w:tcPr>
          <w:p w:rsidR="0099032B" w:rsidRDefault="0099032B">
            <w:pPr>
              <w:spacing w:line="276" w:lineRule="auto"/>
              <w:rPr>
                <w:sz w:val="24"/>
                <w:szCs w:val="24"/>
                <w:lang w:eastAsia="en-US"/>
              </w:rPr>
            </w:pPr>
            <w:r>
              <w:rPr>
                <w:sz w:val="24"/>
                <w:szCs w:val="24"/>
                <w:lang w:eastAsia="en-US"/>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rsidR="0099032B" w:rsidRDefault="0099032B">
            <w:pPr>
              <w:spacing w:line="276" w:lineRule="auto"/>
              <w:ind w:left="63" w:firstLine="283"/>
              <w:rPr>
                <w:sz w:val="24"/>
                <w:szCs w:val="24"/>
                <w:lang w:eastAsia="en-US"/>
              </w:rPr>
            </w:pPr>
          </w:p>
          <w:p w:rsidR="0099032B" w:rsidRDefault="0099032B">
            <w:pPr>
              <w:spacing w:line="276" w:lineRule="auto"/>
              <w:ind w:left="63"/>
              <w:rPr>
                <w:b/>
                <w:bCs/>
                <w:sz w:val="24"/>
                <w:szCs w:val="24"/>
                <w:lang w:eastAsia="en-US"/>
              </w:rPr>
            </w:pPr>
            <w:r>
              <w:rPr>
                <w:sz w:val="24"/>
                <w:szCs w:val="24"/>
                <w:lang w:eastAsia="en-US"/>
              </w:rPr>
              <w:t>2. Рассчитывает и интерпретирует показатели деятельности экономических субъектов.</w:t>
            </w:r>
          </w:p>
        </w:tc>
        <w:tc>
          <w:tcPr>
            <w:tcW w:w="2646" w:type="dxa"/>
            <w:tcBorders>
              <w:top w:val="single" w:sz="4" w:space="0" w:color="000000"/>
              <w:left w:val="single" w:sz="4" w:space="0" w:color="000000"/>
              <w:bottom w:val="single" w:sz="4" w:space="0" w:color="000000"/>
              <w:right w:val="single" w:sz="4" w:space="0" w:color="000000"/>
            </w:tcBorders>
          </w:tcPr>
          <w:p w:rsidR="0099032B" w:rsidRDefault="0099032B">
            <w:pPr>
              <w:spacing w:line="276" w:lineRule="auto"/>
              <w:rPr>
                <w:sz w:val="24"/>
                <w:szCs w:val="24"/>
                <w:lang w:eastAsia="en-US"/>
              </w:rPr>
            </w:pPr>
            <w:r>
              <w:rPr>
                <w:sz w:val="24"/>
                <w:szCs w:val="24"/>
                <w:lang w:eastAsia="en-US"/>
              </w:rPr>
              <w:t xml:space="preserve">1. </w:t>
            </w:r>
            <w:r>
              <w:rPr>
                <w:b/>
                <w:bCs/>
                <w:sz w:val="24"/>
                <w:szCs w:val="24"/>
                <w:lang w:eastAsia="en-US"/>
              </w:rPr>
              <w:t>Знание</w:t>
            </w:r>
            <w:r>
              <w:rPr>
                <w:sz w:val="24"/>
                <w:szCs w:val="24"/>
                <w:lang w:eastAsia="en-US"/>
              </w:rPr>
              <w:t xml:space="preserve"> подходов к анализу среды ведения бизнеса. </w:t>
            </w:r>
          </w:p>
          <w:p w:rsidR="0099032B" w:rsidRDefault="0099032B">
            <w:pPr>
              <w:spacing w:line="276" w:lineRule="auto"/>
              <w:rPr>
                <w:sz w:val="24"/>
                <w:szCs w:val="24"/>
                <w:lang w:eastAsia="en-US"/>
              </w:rPr>
            </w:pPr>
            <w:r>
              <w:rPr>
                <w:b/>
                <w:bCs/>
                <w:sz w:val="24"/>
                <w:szCs w:val="24"/>
                <w:lang w:eastAsia="en-US"/>
              </w:rPr>
              <w:t>Умение</w:t>
            </w:r>
            <w:r>
              <w:rPr>
                <w:sz w:val="24"/>
                <w:szCs w:val="24"/>
                <w:lang w:eastAsia="en-US"/>
              </w:rPr>
              <w:t xml:space="preserve"> оценивать эффективность формирования и использования производственного потенциала экономических субъектов.</w:t>
            </w:r>
          </w:p>
          <w:p w:rsidR="0099032B" w:rsidRDefault="0099032B">
            <w:pPr>
              <w:spacing w:line="276" w:lineRule="auto"/>
              <w:ind w:left="720"/>
              <w:rPr>
                <w:sz w:val="24"/>
                <w:szCs w:val="24"/>
                <w:lang w:eastAsia="en-US"/>
              </w:rPr>
            </w:pPr>
          </w:p>
          <w:p w:rsidR="0099032B" w:rsidRDefault="0099032B">
            <w:pPr>
              <w:spacing w:line="276" w:lineRule="auto"/>
              <w:ind w:left="720"/>
              <w:rPr>
                <w:sz w:val="24"/>
                <w:szCs w:val="24"/>
                <w:lang w:eastAsia="en-US"/>
              </w:rPr>
            </w:pPr>
          </w:p>
          <w:p w:rsidR="0099032B" w:rsidRDefault="0099032B">
            <w:pPr>
              <w:spacing w:line="276" w:lineRule="auto"/>
              <w:ind w:left="720"/>
              <w:rPr>
                <w:sz w:val="24"/>
                <w:szCs w:val="24"/>
                <w:lang w:eastAsia="en-US"/>
              </w:rPr>
            </w:pPr>
          </w:p>
          <w:p w:rsidR="0099032B" w:rsidRDefault="0099032B">
            <w:pPr>
              <w:spacing w:line="276" w:lineRule="auto"/>
              <w:ind w:left="720"/>
              <w:rPr>
                <w:sz w:val="24"/>
                <w:szCs w:val="24"/>
                <w:lang w:eastAsia="en-US"/>
              </w:rPr>
            </w:pPr>
          </w:p>
          <w:p w:rsidR="0099032B" w:rsidRDefault="0099032B">
            <w:pPr>
              <w:spacing w:line="276" w:lineRule="auto"/>
              <w:ind w:left="720"/>
              <w:rPr>
                <w:sz w:val="24"/>
                <w:szCs w:val="24"/>
                <w:lang w:eastAsia="en-US"/>
              </w:rPr>
            </w:pPr>
          </w:p>
          <w:p w:rsidR="0099032B" w:rsidRDefault="0099032B">
            <w:pPr>
              <w:spacing w:line="276" w:lineRule="auto"/>
              <w:rPr>
                <w:sz w:val="24"/>
                <w:szCs w:val="24"/>
                <w:lang w:eastAsia="en-US"/>
              </w:rPr>
            </w:pPr>
            <w:r>
              <w:rPr>
                <w:sz w:val="24"/>
                <w:szCs w:val="24"/>
                <w:lang w:eastAsia="en-US"/>
              </w:rPr>
              <w:t xml:space="preserve">2. </w:t>
            </w:r>
            <w:r>
              <w:rPr>
                <w:b/>
                <w:bCs/>
                <w:sz w:val="24"/>
                <w:szCs w:val="24"/>
                <w:lang w:eastAsia="en-US"/>
              </w:rPr>
              <w:t>Знание</w:t>
            </w:r>
            <w:r>
              <w:rPr>
                <w:sz w:val="24"/>
                <w:szCs w:val="24"/>
                <w:lang w:eastAsia="en-US"/>
              </w:rPr>
              <w:t xml:space="preserve"> основных показателей для характеристики деятельности экономических субъектов</w:t>
            </w:r>
          </w:p>
          <w:p w:rsidR="0099032B" w:rsidRDefault="0099032B">
            <w:pPr>
              <w:spacing w:line="276" w:lineRule="auto"/>
              <w:rPr>
                <w:sz w:val="24"/>
                <w:szCs w:val="24"/>
                <w:lang w:eastAsia="en-US"/>
              </w:rPr>
            </w:pPr>
            <w:r>
              <w:rPr>
                <w:b/>
                <w:bCs/>
                <w:sz w:val="24"/>
                <w:szCs w:val="24"/>
                <w:lang w:eastAsia="en-US"/>
              </w:rPr>
              <w:t>Умение</w:t>
            </w:r>
            <w:r>
              <w:rPr>
                <w:sz w:val="24"/>
                <w:szCs w:val="24"/>
                <w:lang w:eastAsia="en-US"/>
              </w:rPr>
              <w:t xml:space="preserve"> интерпретировать полученные показатели и принимать управленческие решения.</w:t>
            </w:r>
          </w:p>
          <w:p w:rsidR="0099032B" w:rsidRDefault="0099032B">
            <w:pPr>
              <w:spacing w:line="276" w:lineRule="auto"/>
              <w:ind w:left="720"/>
              <w:rPr>
                <w:b/>
                <w:bCs/>
                <w:sz w:val="24"/>
                <w:szCs w:val="24"/>
                <w:lang w:eastAsia="en-US"/>
              </w:rPr>
            </w:pPr>
          </w:p>
        </w:tc>
        <w:tc>
          <w:tcPr>
            <w:tcW w:w="7796" w:type="dxa"/>
            <w:tcBorders>
              <w:top w:val="single" w:sz="4" w:space="0" w:color="000000"/>
              <w:left w:val="single" w:sz="4" w:space="0" w:color="000000"/>
              <w:bottom w:val="single" w:sz="4" w:space="0" w:color="000000"/>
              <w:right w:val="single" w:sz="4" w:space="0" w:color="000000"/>
            </w:tcBorders>
          </w:tcPr>
          <w:p w:rsidR="0099032B" w:rsidRDefault="0099032B">
            <w:pPr>
              <w:spacing w:line="276" w:lineRule="auto"/>
              <w:jc w:val="both"/>
              <w:rPr>
                <w:b/>
                <w:bCs/>
                <w:sz w:val="24"/>
                <w:szCs w:val="21"/>
                <w:lang w:eastAsia="en-US"/>
              </w:rPr>
            </w:pPr>
            <w:r>
              <w:rPr>
                <w:b/>
                <w:bCs/>
                <w:sz w:val="24"/>
                <w:szCs w:val="21"/>
                <w:lang w:eastAsia="en-US"/>
              </w:rPr>
              <w:lastRenderedPageBreak/>
              <w:t>Задание.</w:t>
            </w:r>
          </w:p>
          <w:p w:rsidR="0099032B" w:rsidRDefault="0099032B">
            <w:pPr>
              <w:spacing w:line="276" w:lineRule="auto"/>
              <w:ind w:left="92"/>
              <w:jc w:val="both"/>
              <w:rPr>
                <w:sz w:val="24"/>
                <w:szCs w:val="21"/>
                <w:lang w:eastAsia="en-US"/>
              </w:rPr>
            </w:pPr>
            <w:r>
              <w:rPr>
                <w:sz w:val="24"/>
                <w:szCs w:val="21"/>
                <w:lang w:eastAsia="en-US"/>
              </w:rPr>
              <w:t xml:space="preserve">Выберите крупную российскую корпорацию (ПАО) из Топ-100 по объему активов. Рассчитайте показатели доходности, ликвидности, финансового </w:t>
            </w:r>
            <w:proofErr w:type="spellStart"/>
            <w:r>
              <w:rPr>
                <w:sz w:val="24"/>
                <w:szCs w:val="21"/>
                <w:lang w:eastAsia="en-US"/>
              </w:rPr>
              <w:t>левереджа</w:t>
            </w:r>
            <w:proofErr w:type="spellEnd"/>
            <w:r>
              <w:rPr>
                <w:sz w:val="24"/>
                <w:szCs w:val="21"/>
                <w:lang w:eastAsia="en-US"/>
              </w:rPr>
              <w:t xml:space="preserve">, оборачиваемости корпорации и рейтинг уровня финансового состояния за последние пять лет по данным публикуемой отчетности. </w:t>
            </w:r>
          </w:p>
          <w:p w:rsidR="0099032B" w:rsidRDefault="0099032B">
            <w:pPr>
              <w:spacing w:line="276" w:lineRule="auto"/>
              <w:ind w:left="92"/>
              <w:jc w:val="both"/>
              <w:rPr>
                <w:sz w:val="24"/>
                <w:szCs w:val="21"/>
                <w:lang w:eastAsia="en-US"/>
              </w:rPr>
            </w:pPr>
            <w:r>
              <w:rPr>
                <w:sz w:val="24"/>
                <w:szCs w:val="21"/>
                <w:lang w:eastAsia="en-US"/>
              </w:rPr>
              <w:t xml:space="preserve">Проведите </w:t>
            </w:r>
            <w:r>
              <w:rPr>
                <w:sz w:val="24"/>
                <w:szCs w:val="21"/>
                <w:lang w:val="en-US" w:eastAsia="en-US"/>
              </w:rPr>
              <w:t>SWOT</w:t>
            </w:r>
            <w:r>
              <w:rPr>
                <w:sz w:val="24"/>
                <w:szCs w:val="21"/>
                <w:lang w:eastAsia="en-US"/>
              </w:rPr>
              <w:t>-анализ деятельности корпорации и сделайте анализ динамики рассчитанных показателей и значения рейтинга. Сформулируйте выводы о факторах экономического роста корпорации.</w:t>
            </w:r>
          </w:p>
          <w:p w:rsidR="0099032B" w:rsidRDefault="0099032B">
            <w:pPr>
              <w:spacing w:line="276" w:lineRule="auto"/>
              <w:ind w:left="92" w:firstLine="567"/>
              <w:jc w:val="both"/>
              <w:rPr>
                <w:sz w:val="24"/>
                <w:szCs w:val="21"/>
                <w:lang w:eastAsia="en-US"/>
              </w:rPr>
            </w:pPr>
          </w:p>
          <w:p w:rsidR="0099032B" w:rsidRDefault="0099032B">
            <w:pPr>
              <w:spacing w:line="276" w:lineRule="auto"/>
              <w:ind w:left="92" w:firstLine="567"/>
              <w:jc w:val="both"/>
              <w:rPr>
                <w:sz w:val="24"/>
                <w:szCs w:val="21"/>
                <w:lang w:eastAsia="en-US"/>
              </w:rPr>
            </w:pPr>
          </w:p>
          <w:p w:rsidR="0099032B" w:rsidRDefault="0099032B">
            <w:pPr>
              <w:spacing w:line="276" w:lineRule="auto"/>
              <w:ind w:left="92" w:firstLine="567"/>
              <w:jc w:val="both"/>
              <w:rPr>
                <w:sz w:val="24"/>
                <w:szCs w:val="21"/>
                <w:lang w:eastAsia="en-US"/>
              </w:rPr>
            </w:pPr>
          </w:p>
          <w:p w:rsidR="0099032B" w:rsidRDefault="0099032B">
            <w:pPr>
              <w:spacing w:line="276" w:lineRule="auto"/>
              <w:ind w:left="92" w:firstLine="567"/>
              <w:jc w:val="both"/>
              <w:rPr>
                <w:sz w:val="24"/>
                <w:szCs w:val="21"/>
                <w:lang w:eastAsia="en-US"/>
              </w:rPr>
            </w:pPr>
          </w:p>
          <w:p w:rsidR="0099032B" w:rsidRDefault="0099032B">
            <w:pPr>
              <w:spacing w:line="276" w:lineRule="auto"/>
              <w:ind w:left="92" w:firstLine="567"/>
              <w:jc w:val="both"/>
              <w:rPr>
                <w:sz w:val="24"/>
                <w:szCs w:val="21"/>
                <w:lang w:eastAsia="en-US"/>
              </w:rPr>
            </w:pPr>
          </w:p>
          <w:p w:rsidR="0099032B" w:rsidRDefault="0099032B">
            <w:pPr>
              <w:spacing w:line="276" w:lineRule="auto"/>
              <w:jc w:val="both"/>
              <w:rPr>
                <w:b/>
                <w:bCs/>
                <w:sz w:val="24"/>
                <w:szCs w:val="21"/>
                <w:lang w:eastAsia="en-US"/>
              </w:rPr>
            </w:pPr>
          </w:p>
          <w:p w:rsidR="0099032B" w:rsidRDefault="0099032B">
            <w:pPr>
              <w:spacing w:line="276" w:lineRule="auto"/>
              <w:jc w:val="both"/>
              <w:rPr>
                <w:b/>
                <w:bCs/>
                <w:sz w:val="24"/>
                <w:szCs w:val="21"/>
                <w:lang w:eastAsia="en-US"/>
              </w:rPr>
            </w:pPr>
          </w:p>
          <w:p w:rsidR="0099032B" w:rsidRDefault="0099032B">
            <w:pPr>
              <w:spacing w:line="276" w:lineRule="auto"/>
              <w:jc w:val="both"/>
              <w:rPr>
                <w:b/>
                <w:bCs/>
                <w:sz w:val="24"/>
                <w:szCs w:val="21"/>
                <w:lang w:eastAsia="en-US"/>
              </w:rPr>
            </w:pPr>
            <w:r>
              <w:rPr>
                <w:b/>
                <w:bCs/>
                <w:sz w:val="24"/>
                <w:szCs w:val="21"/>
                <w:lang w:eastAsia="en-US"/>
              </w:rPr>
              <w:t>Задание.</w:t>
            </w:r>
          </w:p>
          <w:p w:rsidR="0099032B" w:rsidRDefault="0099032B">
            <w:pPr>
              <w:spacing w:line="276" w:lineRule="auto"/>
              <w:ind w:left="92"/>
              <w:jc w:val="both"/>
              <w:rPr>
                <w:sz w:val="24"/>
                <w:szCs w:val="21"/>
                <w:lang w:eastAsia="en-US"/>
              </w:rPr>
            </w:pPr>
            <w:r>
              <w:rPr>
                <w:sz w:val="24"/>
                <w:szCs w:val="21"/>
                <w:lang w:eastAsia="en-US"/>
              </w:rPr>
              <w:t>По результатам финансового анализа предприятия «Светлый город» (АО) получены следующие значения финансовых коэффициентов и значение рейтинга уровня финансового состояния предприятия:</w:t>
            </w:r>
          </w:p>
          <w:p w:rsidR="0099032B" w:rsidRDefault="0099032B">
            <w:pPr>
              <w:tabs>
                <w:tab w:val="left" w:pos="540"/>
              </w:tabs>
              <w:spacing w:line="276" w:lineRule="auto"/>
              <w:jc w:val="both"/>
              <w:rPr>
                <w:b/>
                <w:sz w:val="24"/>
                <w:szCs w:val="24"/>
                <w:lang w:eastAsia="en-US"/>
              </w:rPr>
            </w:pPr>
            <w:r>
              <w:rPr>
                <w:b/>
                <w:sz w:val="24"/>
                <w:szCs w:val="24"/>
                <w:lang w:eastAsia="en-US"/>
              </w:rPr>
              <w:t>Задание.</w:t>
            </w:r>
          </w:p>
          <w:p w:rsidR="0099032B" w:rsidRDefault="0099032B">
            <w:pPr>
              <w:tabs>
                <w:tab w:val="left" w:pos="540"/>
              </w:tabs>
              <w:spacing w:line="276" w:lineRule="auto"/>
              <w:jc w:val="both"/>
              <w:rPr>
                <w:sz w:val="24"/>
                <w:szCs w:val="24"/>
                <w:lang w:eastAsia="en-US"/>
              </w:rPr>
            </w:pPr>
            <w:r>
              <w:rPr>
                <w:sz w:val="24"/>
                <w:szCs w:val="24"/>
                <w:lang w:eastAsia="en-US"/>
              </w:rPr>
              <w:t>По результатам финансового анализа предприятия «Светлый город» (АО) получены следующие значения финансовых коэффициентов и значение рейтинга уровня финансового состояния предприятия:</w:t>
            </w:r>
          </w:p>
          <w:p w:rsidR="0099032B" w:rsidRDefault="0099032B">
            <w:pPr>
              <w:tabs>
                <w:tab w:val="left" w:pos="540"/>
              </w:tabs>
              <w:spacing w:line="276" w:lineRule="auto"/>
              <w:ind w:left="720"/>
              <w:contextualSpacing/>
              <w:jc w:val="both"/>
              <w:rPr>
                <w:sz w:val="24"/>
                <w:szCs w:val="24"/>
                <w:lang w:eastAsia="en-US"/>
              </w:rPr>
            </w:pPr>
            <w:r>
              <w:rPr>
                <w:rFonts w:ascii="Baltica" w:hAnsi="Baltica"/>
                <w:sz w:val="16"/>
                <w:szCs w:val="16"/>
                <w:lang w:eastAsia="en-US"/>
              </w:rPr>
              <w:t>КОЭФФИЦИЕНТЫ ФИНАНСОВОГО ЛЕВЕРЕДЖА</w:t>
            </w:r>
          </w:p>
          <w:tbl>
            <w:tblPr>
              <w:tblW w:w="5940" w:type="dxa"/>
              <w:tblInd w:w="93" w:type="dxa"/>
              <w:tblLayout w:type="fixed"/>
              <w:tblLook w:val="04A0" w:firstRow="1" w:lastRow="0" w:firstColumn="1" w:lastColumn="0" w:noHBand="0" w:noVBand="1"/>
            </w:tblPr>
            <w:tblGrid>
              <w:gridCol w:w="1354"/>
              <w:gridCol w:w="1700"/>
              <w:gridCol w:w="1135"/>
              <w:gridCol w:w="1751"/>
            </w:tblGrid>
            <w:tr w:rsidR="0099032B">
              <w:trPr>
                <w:trHeight w:val="450"/>
              </w:trPr>
              <w:tc>
                <w:tcPr>
                  <w:tcW w:w="1353"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b/>
                      <w:bCs/>
                      <w:sz w:val="16"/>
                      <w:szCs w:val="16"/>
                      <w:lang w:eastAsia="en-US"/>
                    </w:rPr>
                  </w:pPr>
                  <w:r>
                    <w:rPr>
                      <w:rFonts w:ascii="Baltica" w:hAnsi="Baltica"/>
                      <w:b/>
                      <w:bCs/>
                      <w:sz w:val="16"/>
                      <w:szCs w:val="16"/>
                      <w:lang w:eastAsia="en-US"/>
                    </w:rPr>
                    <w:t>Коэффициент</w:t>
                  </w:r>
                </w:p>
              </w:tc>
              <w:tc>
                <w:tcPr>
                  <w:tcW w:w="1700" w:type="dxa"/>
                  <w:tcBorders>
                    <w:top w:val="single" w:sz="4" w:space="0" w:color="000000"/>
                    <w:left w:val="nil"/>
                    <w:bottom w:val="single" w:sz="4" w:space="0" w:color="000000"/>
                    <w:right w:val="single" w:sz="4" w:space="0" w:color="000000"/>
                  </w:tcBorders>
                  <w:vAlign w:val="center"/>
                  <w:hideMark/>
                </w:tcPr>
                <w:p w:rsidR="0099032B" w:rsidRDefault="0099032B">
                  <w:pPr>
                    <w:jc w:val="center"/>
                    <w:rPr>
                      <w:rFonts w:ascii="Baltica" w:hAnsi="Baltica"/>
                      <w:b/>
                      <w:bCs/>
                      <w:sz w:val="16"/>
                      <w:szCs w:val="16"/>
                      <w:lang w:eastAsia="en-US"/>
                    </w:rPr>
                  </w:pPr>
                  <w:r>
                    <w:rPr>
                      <w:rFonts w:ascii="Baltica" w:hAnsi="Baltica"/>
                      <w:b/>
                      <w:bCs/>
                      <w:sz w:val="16"/>
                      <w:szCs w:val="16"/>
                      <w:lang w:eastAsia="en-US"/>
                    </w:rPr>
                    <w:t>Оптимум</w:t>
                  </w:r>
                </w:p>
              </w:tc>
              <w:tc>
                <w:tcPr>
                  <w:tcW w:w="1135" w:type="dxa"/>
                  <w:tcBorders>
                    <w:top w:val="single" w:sz="4" w:space="0" w:color="000000"/>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Фактическое значение</w:t>
                  </w:r>
                </w:p>
              </w:tc>
              <w:tc>
                <w:tcPr>
                  <w:tcW w:w="1751" w:type="dxa"/>
                  <w:tcBorders>
                    <w:top w:val="single" w:sz="4" w:space="0" w:color="000000"/>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Проценты для рейтинга</w:t>
                  </w:r>
                </w:p>
              </w:tc>
            </w:tr>
            <w:tr w:rsidR="0099032B">
              <w:trPr>
                <w:trHeight w:val="255"/>
              </w:trPr>
              <w:tc>
                <w:tcPr>
                  <w:tcW w:w="1353" w:type="dxa"/>
                  <w:tcBorders>
                    <w:top w:val="nil"/>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К1</w:t>
                  </w:r>
                </w:p>
              </w:tc>
              <w:tc>
                <w:tcPr>
                  <w:tcW w:w="1700"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u w:val="single"/>
                      <w:lang w:eastAsia="en-US"/>
                    </w:rPr>
                  </w:pPr>
                  <w:r>
                    <w:rPr>
                      <w:rFonts w:ascii="Baltica" w:hAnsi="Baltica"/>
                      <w:sz w:val="16"/>
                      <w:szCs w:val="16"/>
                      <w:u w:val="single"/>
                      <w:lang w:eastAsia="en-US"/>
                    </w:rPr>
                    <w:t>&gt;</w:t>
                  </w:r>
                  <w:r>
                    <w:rPr>
                      <w:rFonts w:ascii="Baltica" w:hAnsi="Baltica"/>
                      <w:sz w:val="16"/>
                      <w:szCs w:val="16"/>
                      <w:lang w:eastAsia="en-US"/>
                    </w:rPr>
                    <w:t>0.5</w:t>
                  </w:r>
                </w:p>
              </w:tc>
              <w:tc>
                <w:tcPr>
                  <w:tcW w:w="1135"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0,70</w:t>
                  </w:r>
                </w:p>
              </w:tc>
              <w:tc>
                <w:tcPr>
                  <w:tcW w:w="1751"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10%</w:t>
                  </w:r>
                </w:p>
              </w:tc>
            </w:tr>
            <w:tr w:rsidR="0099032B">
              <w:trPr>
                <w:trHeight w:val="255"/>
              </w:trPr>
              <w:tc>
                <w:tcPr>
                  <w:tcW w:w="1353" w:type="dxa"/>
                  <w:tcBorders>
                    <w:top w:val="nil"/>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К2</w:t>
                  </w:r>
                </w:p>
              </w:tc>
              <w:tc>
                <w:tcPr>
                  <w:tcW w:w="1700"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u w:val="single"/>
                      <w:lang w:eastAsia="en-US"/>
                    </w:rPr>
                  </w:pPr>
                  <w:r>
                    <w:rPr>
                      <w:rFonts w:ascii="Baltica" w:hAnsi="Baltica"/>
                      <w:sz w:val="16"/>
                      <w:szCs w:val="16"/>
                      <w:u w:val="single"/>
                      <w:lang w:eastAsia="en-US"/>
                    </w:rPr>
                    <w:t>&gt;</w:t>
                  </w:r>
                  <w:r>
                    <w:rPr>
                      <w:rFonts w:ascii="Baltica" w:hAnsi="Baltica"/>
                      <w:sz w:val="16"/>
                      <w:szCs w:val="16"/>
                      <w:lang w:eastAsia="en-US"/>
                    </w:rPr>
                    <w:t>0.5</w:t>
                  </w:r>
                </w:p>
              </w:tc>
              <w:tc>
                <w:tcPr>
                  <w:tcW w:w="1135"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0,65</w:t>
                  </w:r>
                </w:p>
              </w:tc>
              <w:tc>
                <w:tcPr>
                  <w:tcW w:w="1751"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10%</w:t>
                  </w:r>
                </w:p>
              </w:tc>
            </w:tr>
            <w:tr w:rsidR="0099032B">
              <w:trPr>
                <w:trHeight w:val="255"/>
              </w:trPr>
              <w:tc>
                <w:tcPr>
                  <w:tcW w:w="1353" w:type="dxa"/>
                  <w:tcBorders>
                    <w:top w:val="nil"/>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К3</w:t>
                  </w:r>
                </w:p>
              </w:tc>
              <w:tc>
                <w:tcPr>
                  <w:tcW w:w="1700"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u w:val="single"/>
                      <w:lang w:eastAsia="en-US"/>
                    </w:rPr>
                  </w:pPr>
                  <w:r>
                    <w:rPr>
                      <w:rFonts w:ascii="Baltica" w:hAnsi="Baltica"/>
                      <w:sz w:val="16"/>
                      <w:szCs w:val="16"/>
                      <w:u w:val="single"/>
                      <w:lang w:eastAsia="en-US"/>
                    </w:rPr>
                    <w:t>&gt;</w:t>
                  </w:r>
                  <w:r>
                    <w:rPr>
                      <w:rFonts w:ascii="Baltica" w:hAnsi="Baltica"/>
                      <w:sz w:val="16"/>
                      <w:szCs w:val="16"/>
                      <w:lang w:eastAsia="en-US"/>
                    </w:rPr>
                    <w:t>0.2</w:t>
                  </w:r>
                </w:p>
              </w:tc>
              <w:tc>
                <w:tcPr>
                  <w:tcW w:w="1135"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0,25</w:t>
                  </w:r>
                </w:p>
              </w:tc>
              <w:tc>
                <w:tcPr>
                  <w:tcW w:w="1751"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10%</w:t>
                  </w:r>
                </w:p>
              </w:tc>
            </w:tr>
            <w:tr w:rsidR="0099032B">
              <w:trPr>
                <w:trHeight w:val="255"/>
              </w:trPr>
              <w:tc>
                <w:tcPr>
                  <w:tcW w:w="1353" w:type="dxa"/>
                  <w:tcBorders>
                    <w:top w:val="nil"/>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lastRenderedPageBreak/>
                    <w:t>К4</w:t>
                  </w:r>
                </w:p>
              </w:tc>
              <w:tc>
                <w:tcPr>
                  <w:tcW w:w="1700"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u w:val="single"/>
                      <w:lang w:eastAsia="en-US"/>
                    </w:rPr>
                  </w:pPr>
                  <w:r>
                    <w:rPr>
                      <w:rFonts w:ascii="Baltica" w:hAnsi="Baltica"/>
                      <w:sz w:val="16"/>
                      <w:szCs w:val="16"/>
                      <w:u w:val="single"/>
                      <w:lang w:eastAsia="en-US"/>
                    </w:rPr>
                    <w:t>&gt;</w:t>
                  </w:r>
                  <w:r>
                    <w:rPr>
                      <w:rFonts w:ascii="Baltica" w:hAnsi="Baltica"/>
                      <w:sz w:val="16"/>
                      <w:szCs w:val="16"/>
                      <w:lang w:eastAsia="en-US"/>
                    </w:rPr>
                    <w:t>1</w:t>
                  </w:r>
                </w:p>
              </w:tc>
              <w:tc>
                <w:tcPr>
                  <w:tcW w:w="1135"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2,38</w:t>
                  </w:r>
                </w:p>
              </w:tc>
              <w:tc>
                <w:tcPr>
                  <w:tcW w:w="1751"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10%</w:t>
                  </w:r>
                </w:p>
              </w:tc>
            </w:tr>
            <w:tr w:rsidR="0099032B">
              <w:trPr>
                <w:trHeight w:val="255"/>
              </w:trPr>
              <w:tc>
                <w:tcPr>
                  <w:tcW w:w="1353" w:type="dxa"/>
                  <w:tcBorders>
                    <w:top w:val="nil"/>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К5</w:t>
                  </w:r>
                </w:p>
              </w:tc>
              <w:tc>
                <w:tcPr>
                  <w:tcW w:w="1700"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u w:val="single"/>
                      <w:lang w:eastAsia="en-US"/>
                    </w:rPr>
                  </w:pPr>
                  <w:r>
                    <w:rPr>
                      <w:rFonts w:ascii="Baltica" w:hAnsi="Baltica"/>
                      <w:sz w:val="16"/>
                      <w:szCs w:val="16"/>
                      <w:u w:val="single"/>
                      <w:lang w:eastAsia="en-US"/>
                    </w:rPr>
                    <w:t>&gt;</w:t>
                  </w:r>
                  <w:r>
                    <w:rPr>
                      <w:rFonts w:ascii="Baltica" w:hAnsi="Baltica"/>
                      <w:sz w:val="16"/>
                      <w:szCs w:val="16"/>
                      <w:lang w:eastAsia="en-US"/>
                    </w:rPr>
                    <w:t>0.1</w:t>
                  </w:r>
                </w:p>
              </w:tc>
              <w:tc>
                <w:tcPr>
                  <w:tcW w:w="1135"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0,25</w:t>
                  </w:r>
                </w:p>
              </w:tc>
              <w:tc>
                <w:tcPr>
                  <w:tcW w:w="1751"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10%</w:t>
                  </w:r>
                </w:p>
              </w:tc>
            </w:tr>
            <w:tr w:rsidR="0099032B">
              <w:trPr>
                <w:trHeight w:val="255"/>
              </w:trPr>
              <w:tc>
                <w:tcPr>
                  <w:tcW w:w="3053" w:type="dxa"/>
                  <w:gridSpan w:val="2"/>
                  <w:vAlign w:val="bottom"/>
                  <w:hideMark/>
                </w:tcPr>
                <w:p w:rsidR="0099032B" w:rsidRDefault="0099032B">
                  <w:pPr>
                    <w:rPr>
                      <w:rFonts w:ascii="Baltica" w:hAnsi="Baltica"/>
                      <w:sz w:val="16"/>
                      <w:szCs w:val="16"/>
                      <w:lang w:eastAsia="en-US"/>
                    </w:rPr>
                  </w:pPr>
                  <w:r>
                    <w:rPr>
                      <w:rFonts w:ascii="Baltica" w:hAnsi="Baltica"/>
                      <w:sz w:val="16"/>
                      <w:szCs w:val="16"/>
                      <w:lang w:eastAsia="en-US"/>
                    </w:rPr>
                    <w:t>КОЭФФИЦИЕНТЫ ЛИКВИДНОСТИ</w:t>
                  </w:r>
                </w:p>
              </w:tc>
              <w:tc>
                <w:tcPr>
                  <w:tcW w:w="1135" w:type="dxa"/>
                  <w:tcBorders>
                    <w:top w:val="nil"/>
                    <w:left w:val="nil"/>
                    <w:bottom w:val="single" w:sz="4" w:space="0" w:color="000000"/>
                    <w:right w:val="nil"/>
                  </w:tcBorders>
                  <w:vAlign w:val="bottom"/>
                </w:tcPr>
                <w:p w:rsidR="0099032B" w:rsidRDefault="0099032B">
                  <w:pPr>
                    <w:rPr>
                      <w:rFonts w:ascii="Baltica" w:hAnsi="Baltica"/>
                      <w:sz w:val="16"/>
                      <w:szCs w:val="16"/>
                      <w:lang w:eastAsia="en-US"/>
                    </w:rPr>
                  </w:pPr>
                </w:p>
              </w:tc>
              <w:tc>
                <w:tcPr>
                  <w:tcW w:w="1751" w:type="dxa"/>
                  <w:tcBorders>
                    <w:top w:val="nil"/>
                    <w:left w:val="nil"/>
                    <w:bottom w:val="single" w:sz="4" w:space="0" w:color="000000"/>
                    <w:right w:val="nil"/>
                  </w:tcBorders>
                  <w:vAlign w:val="bottom"/>
                </w:tcPr>
                <w:p w:rsidR="0099032B" w:rsidRDefault="0099032B">
                  <w:pPr>
                    <w:rPr>
                      <w:rFonts w:cs="Calibri"/>
                      <w:lang w:eastAsia="en-US"/>
                    </w:rPr>
                  </w:pPr>
                </w:p>
              </w:tc>
            </w:tr>
            <w:tr w:rsidR="0099032B">
              <w:trPr>
                <w:trHeight w:val="450"/>
              </w:trPr>
              <w:tc>
                <w:tcPr>
                  <w:tcW w:w="1353"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b/>
                      <w:bCs/>
                      <w:sz w:val="16"/>
                      <w:szCs w:val="16"/>
                      <w:lang w:eastAsia="en-US"/>
                    </w:rPr>
                  </w:pPr>
                  <w:r>
                    <w:rPr>
                      <w:rFonts w:ascii="Baltica" w:hAnsi="Baltica"/>
                      <w:b/>
                      <w:bCs/>
                      <w:sz w:val="16"/>
                      <w:szCs w:val="16"/>
                      <w:lang w:eastAsia="en-US"/>
                    </w:rPr>
                    <w:t>Коэффициент</w:t>
                  </w:r>
                </w:p>
              </w:tc>
              <w:tc>
                <w:tcPr>
                  <w:tcW w:w="1700" w:type="dxa"/>
                  <w:tcBorders>
                    <w:top w:val="single" w:sz="4" w:space="0" w:color="000000"/>
                    <w:left w:val="nil"/>
                    <w:bottom w:val="single" w:sz="4" w:space="0" w:color="000000"/>
                    <w:right w:val="single" w:sz="4" w:space="0" w:color="000000"/>
                  </w:tcBorders>
                  <w:vAlign w:val="center"/>
                  <w:hideMark/>
                </w:tcPr>
                <w:p w:rsidR="0099032B" w:rsidRDefault="0099032B">
                  <w:pPr>
                    <w:jc w:val="center"/>
                    <w:rPr>
                      <w:rFonts w:ascii="Baltica" w:hAnsi="Baltica"/>
                      <w:b/>
                      <w:bCs/>
                      <w:sz w:val="16"/>
                      <w:szCs w:val="16"/>
                      <w:lang w:eastAsia="en-US"/>
                    </w:rPr>
                  </w:pPr>
                  <w:r>
                    <w:rPr>
                      <w:rFonts w:ascii="Baltica" w:hAnsi="Baltica"/>
                      <w:b/>
                      <w:bCs/>
                      <w:sz w:val="16"/>
                      <w:szCs w:val="16"/>
                      <w:lang w:eastAsia="en-US"/>
                    </w:rPr>
                    <w:t>Оптимум</w:t>
                  </w:r>
                </w:p>
              </w:tc>
              <w:tc>
                <w:tcPr>
                  <w:tcW w:w="1135" w:type="dxa"/>
                  <w:tcBorders>
                    <w:top w:val="single" w:sz="4" w:space="0" w:color="000000"/>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Фактическое значение</w:t>
                  </w:r>
                </w:p>
              </w:tc>
              <w:tc>
                <w:tcPr>
                  <w:tcW w:w="1751" w:type="dxa"/>
                  <w:tcBorders>
                    <w:top w:val="single" w:sz="4" w:space="0" w:color="000000"/>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Проценты для рейтинга</w:t>
                  </w:r>
                </w:p>
              </w:tc>
            </w:tr>
            <w:tr w:rsidR="0099032B">
              <w:trPr>
                <w:trHeight w:val="255"/>
              </w:trPr>
              <w:tc>
                <w:tcPr>
                  <w:tcW w:w="1353" w:type="dxa"/>
                  <w:tcBorders>
                    <w:top w:val="nil"/>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К13</w:t>
                  </w:r>
                </w:p>
              </w:tc>
              <w:tc>
                <w:tcPr>
                  <w:tcW w:w="1700"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2,00</w:t>
                  </w:r>
                </w:p>
              </w:tc>
              <w:tc>
                <w:tcPr>
                  <w:tcW w:w="1135"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1,33</w:t>
                  </w:r>
                </w:p>
              </w:tc>
              <w:tc>
                <w:tcPr>
                  <w:tcW w:w="1751"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w:t>
                  </w:r>
                </w:p>
              </w:tc>
            </w:tr>
            <w:tr w:rsidR="0099032B">
              <w:trPr>
                <w:trHeight w:val="255"/>
              </w:trPr>
              <w:tc>
                <w:tcPr>
                  <w:tcW w:w="1353" w:type="dxa"/>
                  <w:tcBorders>
                    <w:top w:val="nil"/>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К14</w:t>
                  </w:r>
                </w:p>
              </w:tc>
              <w:tc>
                <w:tcPr>
                  <w:tcW w:w="1700"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1,00</w:t>
                  </w:r>
                </w:p>
              </w:tc>
              <w:tc>
                <w:tcPr>
                  <w:tcW w:w="1135"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0,57</w:t>
                  </w:r>
                </w:p>
              </w:tc>
              <w:tc>
                <w:tcPr>
                  <w:tcW w:w="1751"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w:t>
                  </w:r>
                </w:p>
              </w:tc>
            </w:tr>
            <w:tr w:rsidR="0099032B">
              <w:trPr>
                <w:trHeight w:val="255"/>
              </w:trPr>
              <w:tc>
                <w:tcPr>
                  <w:tcW w:w="1353" w:type="dxa"/>
                  <w:tcBorders>
                    <w:top w:val="nil"/>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К15</w:t>
                  </w:r>
                </w:p>
              </w:tc>
              <w:tc>
                <w:tcPr>
                  <w:tcW w:w="1700"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0,30</w:t>
                  </w:r>
                </w:p>
              </w:tc>
              <w:tc>
                <w:tcPr>
                  <w:tcW w:w="1135"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0,12</w:t>
                  </w:r>
                </w:p>
              </w:tc>
              <w:tc>
                <w:tcPr>
                  <w:tcW w:w="1751"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w:t>
                  </w:r>
                </w:p>
              </w:tc>
            </w:tr>
            <w:tr w:rsidR="0099032B">
              <w:trPr>
                <w:trHeight w:val="255"/>
              </w:trPr>
              <w:tc>
                <w:tcPr>
                  <w:tcW w:w="1353" w:type="dxa"/>
                  <w:tcBorders>
                    <w:top w:val="nil"/>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К16</w:t>
                  </w:r>
                </w:p>
              </w:tc>
              <w:tc>
                <w:tcPr>
                  <w:tcW w:w="1700"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1,00</w:t>
                  </w:r>
                </w:p>
              </w:tc>
              <w:tc>
                <w:tcPr>
                  <w:tcW w:w="1135"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0,41</w:t>
                  </w:r>
                </w:p>
              </w:tc>
              <w:tc>
                <w:tcPr>
                  <w:tcW w:w="1751"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w:t>
                  </w:r>
                </w:p>
              </w:tc>
            </w:tr>
            <w:tr w:rsidR="0099032B">
              <w:trPr>
                <w:trHeight w:val="255"/>
              </w:trPr>
              <w:tc>
                <w:tcPr>
                  <w:tcW w:w="3053" w:type="dxa"/>
                  <w:gridSpan w:val="2"/>
                  <w:vAlign w:val="bottom"/>
                  <w:hideMark/>
                </w:tcPr>
                <w:p w:rsidR="0099032B" w:rsidRDefault="0099032B">
                  <w:pPr>
                    <w:rPr>
                      <w:rFonts w:ascii="Baltica" w:hAnsi="Baltica"/>
                      <w:sz w:val="16"/>
                      <w:szCs w:val="16"/>
                      <w:lang w:eastAsia="en-US"/>
                    </w:rPr>
                  </w:pPr>
                  <w:r>
                    <w:rPr>
                      <w:rFonts w:ascii="Baltica" w:hAnsi="Baltica"/>
                      <w:sz w:val="16"/>
                      <w:szCs w:val="16"/>
                      <w:lang w:eastAsia="en-US"/>
                    </w:rPr>
                    <w:t>КОЭФФИЦИЕНТЫ ПРИБЫЛЬНОСТИ.</w:t>
                  </w:r>
                </w:p>
              </w:tc>
              <w:tc>
                <w:tcPr>
                  <w:tcW w:w="1135" w:type="dxa"/>
                  <w:tcBorders>
                    <w:top w:val="nil"/>
                    <w:left w:val="nil"/>
                    <w:bottom w:val="single" w:sz="4" w:space="0" w:color="000000"/>
                    <w:right w:val="nil"/>
                  </w:tcBorders>
                  <w:vAlign w:val="bottom"/>
                </w:tcPr>
                <w:p w:rsidR="0099032B" w:rsidRDefault="0099032B">
                  <w:pPr>
                    <w:rPr>
                      <w:rFonts w:ascii="Baltica" w:hAnsi="Baltica"/>
                      <w:sz w:val="16"/>
                      <w:szCs w:val="16"/>
                      <w:lang w:eastAsia="en-US"/>
                    </w:rPr>
                  </w:pPr>
                </w:p>
              </w:tc>
              <w:tc>
                <w:tcPr>
                  <w:tcW w:w="1751" w:type="dxa"/>
                  <w:tcBorders>
                    <w:top w:val="nil"/>
                    <w:left w:val="nil"/>
                    <w:bottom w:val="single" w:sz="4" w:space="0" w:color="000000"/>
                    <w:right w:val="nil"/>
                  </w:tcBorders>
                  <w:vAlign w:val="bottom"/>
                </w:tcPr>
                <w:p w:rsidR="0099032B" w:rsidRDefault="0099032B">
                  <w:pPr>
                    <w:rPr>
                      <w:rFonts w:cs="Calibri"/>
                      <w:lang w:eastAsia="en-US"/>
                    </w:rPr>
                  </w:pPr>
                </w:p>
              </w:tc>
            </w:tr>
            <w:tr w:rsidR="0099032B">
              <w:trPr>
                <w:trHeight w:val="450"/>
              </w:trPr>
              <w:tc>
                <w:tcPr>
                  <w:tcW w:w="1353" w:type="dxa"/>
                  <w:tcBorders>
                    <w:top w:val="single" w:sz="4" w:space="0" w:color="000000"/>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b/>
                      <w:bCs/>
                      <w:sz w:val="16"/>
                      <w:szCs w:val="16"/>
                      <w:lang w:eastAsia="en-US"/>
                    </w:rPr>
                  </w:pPr>
                  <w:r>
                    <w:rPr>
                      <w:rFonts w:ascii="Baltica" w:hAnsi="Baltica"/>
                      <w:b/>
                      <w:bCs/>
                      <w:sz w:val="16"/>
                      <w:szCs w:val="16"/>
                      <w:lang w:eastAsia="en-US"/>
                    </w:rPr>
                    <w:t>Коэффициент</w:t>
                  </w:r>
                </w:p>
              </w:tc>
              <w:tc>
                <w:tcPr>
                  <w:tcW w:w="1700" w:type="dxa"/>
                  <w:tcBorders>
                    <w:top w:val="single" w:sz="4" w:space="0" w:color="000000"/>
                    <w:left w:val="nil"/>
                    <w:bottom w:val="single" w:sz="4" w:space="0" w:color="000000"/>
                    <w:right w:val="single" w:sz="4" w:space="0" w:color="000000"/>
                  </w:tcBorders>
                  <w:vAlign w:val="center"/>
                  <w:hideMark/>
                </w:tcPr>
                <w:p w:rsidR="0099032B" w:rsidRDefault="0099032B">
                  <w:pPr>
                    <w:jc w:val="center"/>
                    <w:rPr>
                      <w:rFonts w:ascii="Baltica" w:hAnsi="Baltica"/>
                      <w:b/>
                      <w:bCs/>
                      <w:sz w:val="16"/>
                      <w:szCs w:val="16"/>
                      <w:lang w:eastAsia="en-US"/>
                    </w:rPr>
                  </w:pPr>
                  <w:r>
                    <w:rPr>
                      <w:rFonts w:ascii="Baltica" w:hAnsi="Baltica"/>
                      <w:b/>
                      <w:bCs/>
                      <w:sz w:val="16"/>
                      <w:szCs w:val="16"/>
                      <w:lang w:eastAsia="en-US"/>
                    </w:rPr>
                    <w:t>Критерий</w:t>
                  </w:r>
                </w:p>
              </w:tc>
              <w:tc>
                <w:tcPr>
                  <w:tcW w:w="1135" w:type="dxa"/>
                  <w:tcBorders>
                    <w:top w:val="single" w:sz="4" w:space="0" w:color="000000"/>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Фактическое значение</w:t>
                  </w:r>
                </w:p>
              </w:tc>
              <w:tc>
                <w:tcPr>
                  <w:tcW w:w="1751" w:type="dxa"/>
                  <w:tcBorders>
                    <w:top w:val="single" w:sz="4" w:space="0" w:color="000000"/>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Проценты для рейтинга</w:t>
                  </w:r>
                </w:p>
              </w:tc>
            </w:tr>
            <w:tr w:rsidR="0099032B">
              <w:trPr>
                <w:trHeight w:val="255"/>
              </w:trPr>
              <w:tc>
                <w:tcPr>
                  <w:tcW w:w="1353" w:type="dxa"/>
                  <w:tcBorders>
                    <w:top w:val="nil"/>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К9</w:t>
                  </w:r>
                </w:p>
              </w:tc>
              <w:tc>
                <w:tcPr>
                  <w:tcW w:w="1700"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&gt;0</w:t>
                  </w:r>
                </w:p>
              </w:tc>
              <w:tc>
                <w:tcPr>
                  <w:tcW w:w="1135"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0,10</w:t>
                  </w:r>
                </w:p>
              </w:tc>
              <w:tc>
                <w:tcPr>
                  <w:tcW w:w="1751" w:type="dxa"/>
                  <w:tcBorders>
                    <w:top w:val="nil"/>
                    <w:left w:val="nil"/>
                    <w:bottom w:val="nil"/>
                    <w:right w:val="single" w:sz="4" w:space="0" w:color="000000"/>
                  </w:tcBorders>
                  <w:vAlign w:val="center"/>
                </w:tcPr>
                <w:p w:rsidR="0099032B" w:rsidRDefault="0099032B">
                  <w:pPr>
                    <w:jc w:val="center"/>
                    <w:rPr>
                      <w:rFonts w:ascii="Baltica" w:hAnsi="Baltica"/>
                      <w:sz w:val="16"/>
                      <w:szCs w:val="16"/>
                      <w:lang w:eastAsia="en-US"/>
                    </w:rPr>
                  </w:pPr>
                </w:p>
              </w:tc>
            </w:tr>
            <w:tr w:rsidR="0099032B">
              <w:trPr>
                <w:trHeight w:val="255"/>
              </w:trPr>
              <w:tc>
                <w:tcPr>
                  <w:tcW w:w="1353" w:type="dxa"/>
                  <w:tcBorders>
                    <w:top w:val="nil"/>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К10</w:t>
                  </w:r>
                </w:p>
              </w:tc>
              <w:tc>
                <w:tcPr>
                  <w:tcW w:w="1700"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&gt;0</w:t>
                  </w:r>
                </w:p>
              </w:tc>
              <w:tc>
                <w:tcPr>
                  <w:tcW w:w="1135"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0,13</w:t>
                  </w:r>
                </w:p>
              </w:tc>
              <w:tc>
                <w:tcPr>
                  <w:tcW w:w="1751" w:type="dxa"/>
                  <w:tcBorders>
                    <w:top w:val="nil"/>
                    <w:left w:val="nil"/>
                    <w:bottom w:val="nil"/>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10%</w:t>
                  </w:r>
                </w:p>
              </w:tc>
            </w:tr>
            <w:tr w:rsidR="0099032B">
              <w:trPr>
                <w:trHeight w:val="255"/>
              </w:trPr>
              <w:tc>
                <w:tcPr>
                  <w:tcW w:w="1353" w:type="dxa"/>
                  <w:tcBorders>
                    <w:top w:val="nil"/>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К11</w:t>
                  </w:r>
                </w:p>
              </w:tc>
              <w:tc>
                <w:tcPr>
                  <w:tcW w:w="1700"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&gt;0</w:t>
                  </w:r>
                </w:p>
              </w:tc>
              <w:tc>
                <w:tcPr>
                  <w:tcW w:w="1135"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0,19</w:t>
                  </w:r>
                </w:p>
              </w:tc>
              <w:tc>
                <w:tcPr>
                  <w:tcW w:w="1751" w:type="dxa"/>
                  <w:tcBorders>
                    <w:top w:val="nil"/>
                    <w:left w:val="nil"/>
                    <w:bottom w:val="nil"/>
                    <w:right w:val="single" w:sz="4" w:space="0" w:color="000000"/>
                  </w:tcBorders>
                  <w:vAlign w:val="center"/>
                </w:tcPr>
                <w:p w:rsidR="0099032B" w:rsidRDefault="0099032B">
                  <w:pPr>
                    <w:jc w:val="center"/>
                    <w:rPr>
                      <w:rFonts w:ascii="Baltica" w:hAnsi="Baltica"/>
                      <w:sz w:val="16"/>
                      <w:szCs w:val="16"/>
                      <w:lang w:eastAsia="en-US"/>
                    </w:rPr>
                  </w:pPr>
                </w:p>
              </w:tc>
            </w:tr>
            <w:tr w:rsidR="0099032B">
              <w:trPr>
                <w:trHeight w:val="255"/>
              </w:trPr>
              <w:tc>
                <w:tcPr>
                  <w:tcW w:w="1353" w:type="dxa"/>
                  <w:tcBorders>
                    <w:top w:val="nil"/>
                    <w:left w:val="single" w:sz="4" w:space="0" w:color="000000"/>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К12</w:t>
                  </w:r>
                </w:p>
              </w:tc>
              <w:tc>
                <w:tcPr>
                  <w:tcW w:w="1700"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&gt;0</w:t>
                  </w:r>
                </w:p>
              </w:tc>
              <w:tc>
                <w:tcPr>
                  <w:tcW w:w="1135" w:type="dxa"/>
                  <w:tcBorders>
                    <w:top w:val="nil"/>
                    <w:left w:val="nil"/>
                    <w:bottom w:val="single" w:sz="4" w:space="0" w:color="000000"/>
                    <w:right w:val="single" w:sz="4" w:space="0" w:color="000000"/>
                  </w:tcBorders>
                  <w:vAlign w:val="center"/>
                  <w:hideMark/>
                </w:tcPr>
                <w:p w:rsidR="0099032B" w:rsidRDefault="0099032B">
                  <w:pPr>
                    <w:jc w:val="center"/>
                    <w:rPr>
                      <w:rFonts w:ascii="Baltica" w:hAnsi="Baltica"/>
                      <w:sz w:val="16"/>
                      <w:szCs w:val="16"/>
                      <w:lang w:eastAsia="en-US"/>
                    </w:rPr>
                  </w:pPr>
                  <w:r>
                    <w:rPr>
                      <w:rFonts w:ascii="Baltica" w:hAnsi="Baltica"/>
                      <w:sz w:val="16"/>
                      <w:szCs w:val="16"/>
                      <w:lang w:eastAsia="en-US"/>
                    </w:rPr>
                    <w:t>0,00</w:t>
                  </w:r>
                </w:p>
              </w:tc>
              <w:tc>
                <w:tcPr>
                  <w:tcW w:w="1751" w:type="dxa"/>
                  <w:tcBorders>
                    <w:top w:val="nil"/>
                    <w:left w:val="nil"/>
                    <w:bottom w:val="single" w:sz="4" w:space="0" w:color="000000"/>
                    <w:right w:val="single" w:sz="4" w:space="0" w:color="000000"/>
                  </w:tcBorders>
                  <w:vAlign w:val="center"/>
                </w:tcPr>
                <w:p w:rsidR="0099032B" w:rsidRDefault="0099032B">
                  <w:pPr>
                    <w:jc w:val="center"/>
                    <w:rPr>
                      <w:rFonts w:ascii="Baltica" w:hAnsi="Baltica"/>
                      <w:sz w:val="16"/>
                      <w:szCs w:val="16"/>
                      <w:lang w:eastAsia="en-US"/>
                    </w:rPr>
                  </w:pPr>
                </w:p>
              </w:tc>
            </w:tr>
            <w:tr w:rsidR="0099032B">
              <w:trPr>
                <w:trHeight w:val="471"/>
              </w:trPr>
              <w:tc>
                <w:tcPr>
                  <w:tcW w:w="1353" w:type="dxa"/>
                  <w:tcBorders>
                    <w:top w:val="single" w:sz="8" w:space="0" w:color="000000"/>
                    <w:left w:val="single" w:sz="8" w:space="0" w:color="000000"/>
                    <w:bottom w:val="single" w:sz="8" w:space="0" w:color="000000"/>
                    <w:right w:val="nil"/>
                  </w:tcBorders>
                  <w:vAlign w:val="center"/>
                  <w:hideMark/>
                </w:tcPr>
                <w:p w:rsidR="0099032B" w:rsidRDefault="0099032B">
                  <w:pPr>
                    <w:jc w:val="center"/>
                    <w:rPr>
                      <w:rFonts w:ascii="Baltica" w:hAnsi="Baltica"/>
                      <w:b/>
                      <w:bCs/>
                      <w:sz w:val="16"/>
                      <w:szCs w:val="16"/>
                      <w:lang w:eastAsia="en-US"/>
                    </w:rPr>
                  </w:pPr>
                  <w:r>
                    <w:rPr>
                      <w:rFonts w:ascii="Baltica" w:hAnsi="Baltica"/>
                      <w:b/>
                      <w:bCs/>
                      <w:sz w:val="16"/>
                      <w:szCs w:val="16"/>
                      <w:lang w:eastAsia="en-US"/>
                    </w:rPr>
                    <w:t>ИТОГО рейтинг</w:t>
                  </w:r>
                </w:p>
              </w:tc>
              <w:tc>
                <w:tcPr>
                  <w:tcW w:w="1700" w:type="dxa"/>
                  <w:tcBorders>
                    <w:top w:val="single" w:sz="8" w:space="0" w:color="000000"/>
                    <w:left w:val="nil"/>
                    <w:bottom w:val="single" w:sz="8" w:space="0" w:color="000000"/>
                    <w:right w:val="single" w:sz="8" w:space="0" w:color="000000"/>
                  </w:tcBorders>
                  <w:vAlign w:val="center"/>
                </w:tcPr>
                <w:p w:rsidR="0099032B" w:rsidRDefault="0099032B">
                  <w:pPr>
                    <w:jc w:val="center"/>
                    <w:rPr>
                      <w:rFonts w:ascii="Baltica" w:hAnsi="Baltica"/>
                      <w:sz w:val="16"/>
                      <w:szCs w:val="16"/>
                      <w:lang w:eastAsia="en-US"/>
                    </w:rPr>
                  </w:pPr>
                </w:p>
              </w:tc>
              <w:tc>
                <w:tcPr>
                  <w:tcW w:w="1135" w:type="dxa"/>
                  <w:tcBorders>
                    <w:top w:val="single" w:sz="8" w:space="0" w:color="000000"/>
                    <w:left w:val="nil"/>
                    <w:bottom w:val="single" w:sz="8" w:space="0" w:color="000000"/>
                    <w:right w:val="nil"/>
                  </w:tcBorders>
                  <w:vAlign w:val="center"/>
                </w:tcPr>
                <w:p w:rsidR="0099032B" w:rsidRDefault="0099032B">
                  <w:pPr>
                    <w:jc w:val="center"/>
                    <w:rPr>
                      <w:rFonts w:ascii="Baltica" w:hAnsi="Baltica"/>
                      <w:sz w:val="16"/>
                      <w:szCs w:val="16"/>
                      <w:lang w:eastAsia="en-US"/>
                    </w:rPr>
                  </w:pPr>
                </w:p>
              </w:tc>
              <w:tc>
                <w:tcPr>
                  <w:tcW w:w="1751" w:type="dxa"/>
                  <w:tcBorders>
                    <w:top w:val="single" w:sz="8" w:space="0" w:color="000000"/>
                    <w:left w:val="nil"/>
                    <w:bottom w:val="single" w:sz="8" w:space="0" w:color="000000"/>
                    <w:right w:val="single" w:sz="8" w:space="0" w:color="000000"/>
                  </w:tcBorders>
                  <w:vAlign w:val="center"/>
                  <w:hideMark/>
                </w:tcPr>
                <w:p w:rsidR="0099032B" w:rsidRDefault="0099032B">
                  <w:pPr>
                    <w:jc w:val="center"/>
                    <w:rPr>
                      <w:rFonts w:ascii="Baltica" w:hAnsi="Baltica"/>
                      <w:b/>
                      <w:bCs/>
                      <w:sz w:val="16"/>
                      <w:szCs w:val="16"/>
                      <w:lang w:eastAsia="en-US"/>
                    </w:rPr>
                  </w:pPr>
                  <w:r>
                    <w:rPr>
                      <w:rFonts w:ascii="Baltica" w:hAnsi="Baltica"/>
                      <w:b/>
                      <w:bCs/>
                      <w:sz w:val="16"/>
                      <w:szCs w:val="16"/>
                      <w:lang w:eastAsia="en-US"/>
                    </w:rPr>
                    <w:t>60%</w:t>
                  </w:r>
                </w:p>
              </w:tc>
            </w:tr>
          </w:tbl>
          <w:p w:rsidR="0099032B" w:rsidRDefault="0099032B">
            <w:pPr>
              <w:tabs>
                <w:tab w:val="left" w:pos="540"/>
              </w:tabs>
              <w:jc w:val="both"/>
              <w:rPr>
                <w:sz w:val="24"/>
                <w:szCs w:val="24"/>
                <w:lang w:eastAsia="en-US"/>
              </w:rPr>
            </w:pPr>
            <w:r>
              <w:rPr>
                <w:sz w:val="24"/>
                <w:szCs w:val="24"/>
                <w:lang w:eastAsia="en-US"/>
              </w:rPr>
              <w:t>Шкала рейтинга</w:t>
            </w:r>
          </w:p>
          <w:tbl>
            <w:tblPr>
              <w:tblW w:w="6405" w:type="dxa"/>
              <w:tblInd w:w="93" w:type="dxa"/>
              <w:tblLayout w:type="fixed"/>
              <w:tblLook w:val="04A0" w:firstRow="1" w:lastRow="0" w:firstColumn="1" w:lastColumn="0" w:noHBand="0" w:noVBand="1"/>
            </w:tblPr>
            <w:tblGrid>
              <w:gridCol w:w="931"/>
              <w:gridCol w:w="5474"/>
            </w:tblGrid>
            <w:tr w:rsidR="0099032B">
              <w:trPr>
                <w:trHeight w:val="255"/>
              </w:trPr>
              <w:tc>
                <w:tcPr>
                  <w:tcW w:w="931" w:type="dxa"/>
                  <w:vAlign w:val="bottom"/>
                  <w:hideMark/>
                </w:tcPr>
                <w:p w:rsidR="0099032B" w:rsidRDefault="0099032B">
                  <w:pPr>
                    <w:rPr>
                      <w:rFonts w:ascii="Baltica" w:hAnsi="Baltica"/>
                      <w:sz w:val="16"/>
                      <w:szCs w:val="16"/>
                      <w:lang w:eastAsia="en-US"/>
                    </w:rPr>
                  </w:pPr>
                  <w:r>
                    <w:rPr>
                      <w:rFonts w:ascii="Baltica" w:hAnsi="Baltica"/>
                      <w:sz w:val="16"/>
                      <w:szCs w:val="16"/>
                      <w:lang w:eastAsia="en-US"/>
                    </w:rPr>
                    <w:t>80-100%</w:t>
                  </w:r>
                </w:p>
              </w:tc>
              <w:tc>
                <w:tcPr>
                  <w:tcW w:w="5473" w:type="dxa"/>
                  <w:vAlign w:val="bottom"/>
                  <w:hideMark/>
                </w:tcPr>
                <w:p w:rsidR="0099032B" w:rsidRDefault="0099032B">
                  <w:pPr>
                    <w:rPr>
                      <w:rFonts w:ascii="Baltica" w:hAnsi="Baltica"/>
                      <w:sz w:val="16"/>
                      <w:szCs w:val="16"/>
                      <w:lang w:eastAsia="en-US"/>
                    </w:rPr>
                  </w:pPr>
                  <w:r>
                    <w:rPr>
                      <w:rFonts w:ascii="Baltica" w:hAnsi="Baltica"/>
                      <w:sz w:val="16"/>
                      <w:szCs w:val="16"/>
                      <w:lang w:eastAsia="en-US"/>
                    </w:rPr>
                    <w:t>Высокий уровень кредитоспособности.</w:t>
                  </w:r>
                </w:p>
              </w:tc>
            </w:tr>
            <w:tr w:rsidR="0099032B">
              <w:trPr>
                <w:trHeight w:val="255"/>
              </w:trPr>
              <w:tc>
                <w:tcPr>
                  <w:tcW w:w="931" w:type="dxa"/>
                  <w:vAlign w:val="bottom"/>
                  <w:hideMark/>
                </w:tcPr>
                <w:p w:rsidR="0099032B" w:rsidRDefault="0099032B">
                  <w:pPr>
                    <w:rPr>
                      <w:rFonts w:ascii="Baltica" w:hAnsi="Baltica"/>
                      <w:sz w:val="16"/>
                      <w:szCs w:val="16"/>
                      <w:lang w:eastAsia="en-US"/>
                    </w:rPr>
                  </w:pPr>
                  <w:r>
                    <w:rPr>
                      <w:rFonts w:ascii="Baltica" w:hAnsi="Baltica"/>
                      <w:sz w:val="16"/>
                      <w:szCs w:val="16"/>
                      <w:lang w:eastAsia="en-US"/>
                    </w:rPr>
                    <w:t>60-70%</w:t>
                  </w:r>
                </w:p>
              </w:tc>
              <w:tc>
                <w:tcPr>
                  <w:tcW w:w="5473" w:type="dxa"/>
                  <w:vAlign w:val="bottom"/>
                  <w:hideMark/>
                </w:tcPr>
                <w:p w:rsidR="0099032B" w:rsidRDefault="0099032B">
                  <w:pPr>
                    <w:rPr>
                      <w:rFonts w:ascii="Baltica" w:hAnsi="Baltica"/>
                      <w:sz w:val="16"/>
                      <w:szCs w:val="16"/>
                      <w:lang w:eastAsia="en-US"/>
                    </w:rPr>
                  </w:pPr>
                  <w:r>
                    <w:rPr>
                      <w:rFonts w:ascii="Baltica" w:hAnsi="Baltica"/>
                      <w:sz w:val="16"/>
                      <w:szCs w:val="16"/>
                      <w:lang w:eastAsia="en-US"/>
                    </w:rPr>
                    <w:t>Удовлетворительный уровень кредитоспособности.</w:t>
                  </w:r>
                </w:p>
              </w:tc>
            </w:tr>
            <w:tr w:rsidR="0099032B">
              <w:trPr>
                <w:trHeight w:val="255"/>
              </w:trPr>
              <w:tc>
                <w:tcPr>
                  <w:tcW w:w="931" w:type="dxa"/>
                  <w:vAlign w:val="bottom"/>
                  <w:hideMark/>
                </w:tcPr>
                <w:p w:rsidR="0099032B" w:rsidRDefault="0099032B">
                  <w:pPr>
                    <w:rPr>
                      <w:rFonts w:ascii="Baltica" w:hAnsi="Baltica"/>
                      <w:sz w:val="16"/>
                      <w:szCs w:val="16"/>
                      <w:lang w:eastAsia="en-US"/>
                    </w:rPr>
                  </w:pPr>
                  <w:r>
                    <w:rPr>
                      <w:rFonts w:ascii="Baltica" w:hAnsi="Baltica"/>
                      <w:sz w:val="16"/>
                      <w:szCs w:val="16"/>
                      <w:lang w:eastAsia="en-US"/>
                    </w:rPr>
                    <w:t>40-50%</w:t>
                  </w:r>
                </w:p>
              </w:tc>
              <w:tc>
                <w:tcPr>
                  <w:tcW w:w="5473" w:type="dxa"/>
                  <w:vAlign w:val="bottom"/>
                  <w:hideMark/>
                </w:tcPr>
                <w:p w:rsidR="0099032B" w:rsidRDefault="0099032B">
                  <w:pPr>
                    <w:rPr>
                      <w:rFonts w:ascii="Baltica" w:hAnsi="Baltica"/>
                      <w:sz w:val="16"/>
                      <w:szCs w:val="16"/>
                      <w:lang w:eastAsia="en-US"/>
                    </w:rPr>
                  </w:pPr>
                  <w:r>
                    <w:rPr>
                      <w:rFonts w:ascii="Baltica" w:hAnsi="Baltica"/>
                      <w:sz w:val="16"/>
                      <w:szCs w:val="16"/>
                      <w:lang w:eastAsia="en-US"/>
                    </w:rPr>
                    <w:t>Предельно допустимый уровень кредитоспособности.</w:t>
                  </w:r>
                </w:p>
              </w:tc>
            </w:tr>
            <w:tr w:rsidR="0099032B">
              <w:trPr>
                <w:trHeight w:val="255"/>
              </w:trPr>
              <w:tc>
                <w:tcPr>
                  <w:tcW w:w="931" w:type="dxa"/>
                  <w:vAlign w:val="bottom"/>
                  <w:hideMark/>
                </w:tcPr>
                <w:p w:rsidR="0099032B" w:rsidRDefault="0099032B">
                  <w:pPr>
                    <w:rPr>
                      <w:rFonts w:ascii="Baltica" w:hAnsi="Baltica"/>
                      <w:sz w:val="16"/>
                      <w:szCs w:val="16"/>
                      <w:lang w:eastAsia="en-US"/>
                    </w:rPr>
                  </w:pPr>
                  <w:r>
                    <w:rPr>
                      <w:rFonts w:ascii="Baltica" w:hAnsi="Baltica"/>
                      <w:sz w:val="16"/>
                      <w:szCs w:val="16"/>
                      <w:lang w:eastAsia="en-US"/>
                    </w:rPr>
                    <w:t>0-30%</w:t>
                  </w:r>
                </w:p>
              </w:tc>
              <w:tc>
                <w:tcPr>
                  <w:tcW w:w="5473" w:type="dxa"/>
                  <w:vAlign w:val="bottom"/>
                  <w:hideMark/>
                </w:tcPr>
                <w:p w:rsidR="0099032B" w:rsidRDefault="0099032B">
                  <w:pPr>
                    <w:rPr>
                      <w:rFonts w:ascii="Baltica" w:hAnsi="Baltica"/>
                      <w:sz w:val="16"/>
                      <w:szCs w:val="16"/>
                      <w:lang w:eastAsia="en-US"/>
                    </w:rPr>
                  </w:pPr>
                  <w:r>
                    <w:rPr>
                      <w:rFonts w:ascii="Baltica" w:hAnsi="Baltica"/>
                      <w:sz w:val="16"/>
                      <w:szCs w:val="16"/>
                      <w:lang w:eastAsia="en-US"/>
                    </w:rPr>
                    <w:t>Кредитоспособность ниже предельной</w:t>
                  </w:r>
                </w:p>
              </w:tc>
            </w:tr>
          </w:tbl>
          <w:p w:rsidR="0099032B" w:rsidRDefault="0099032B">
            <w:pPr>
              <w:tabs>
                <w:tab w:val="left" w:pos="540"/>
              </w:tabs>
              <w:ind w:firstLine="455"/>
              <w:jc w:val="both"/>
              <w:rPr>
                <w:sz w:val="24"/>
                <w:szCs w:val="24"/>
                <w:lang w:eastAsia="en-US"/>
              </w:rPr>
            </w:pPr>
            <w:r>
              <w:rPr>
                <w:sz w:val="24"/>
                <w:szCs w:val="24"/>
                <w:lang w:eastAsia="en-US"/>
              </w:rPr>
              <w:t>Опишите проблемные моменты деятельности проанализированного предприятия, особенности его финансового состояния, слабые и сильные стороны.</w:t>
            </w:r>
          </w:p>
          <w:p w:rsidR="0099032B" w:rsidRDefault="0099032B">
            <w:pPr>
              <w:spacing w:line="276" w:lineRule="auto"/>
              <w:ind w:left="92" w:firstLine="567"/>
              <w:jc w:val="both"/>
              <w:rPr>
                <w:sz w:val="24"/>
                <w:szCs w:val="21"/>
                <w:lang w:eastAsia="en-US"/>
              </w:rPr>
            </w:pPr>
            <w:r>
              <w:rPr>
                <w:sz w:val="24"/>
                <w:szCs w:val="24"/>
                <w:lang w:eastAsia="en-US"/>
              </w:rPr>
              <w:t>На основе выявленных в результате рейтинговой оценки особенностей предприятия смоделируйте сценарий повышения уровня его финансового состояния.</w:t>
            </w:r>
          </w:p>
        </w:tc>
      </w:tr>
      <w:tr w:rsidR="0099032B" w:rsidTr="0099032B">
        <w:tc>
          <w:tcPr>
            <w:tcW w:w="14594" w:type="dxa"/>
            <w:gridSpan w:val="4"/>
            <w:tcBorders>
              <w:top w:val="single" w:sz="4" w:space="0" w:color="000000"/>
              <w:left w:val="single" w:sz="4" w:space="0" w:color="000000"/>
              <w:bottom w:val="single" w:sz="4" w:space="0" w:color="000000"/>
              <w:right w:val="single" w:sz="4" w:space="0" w:color="000000"/>
            </w:tcBorders>
            <w:hideMark/>
          </w:tcPr>
          <w:p w:rsidR="0099032B" w:rsidRDefault="0099032B">
            <w:pPr>
              <w:spacing w:line="276" w:lineRule="auto"/>
              <w:rPr>
                <w:b/>
                <w:bCs/>
                <w:sz w:val="24"/>
                <w:szCs w:val="24"/>
                <w:lang w:eastAsia="en-US"/>
              </w:rPr>
            </w:pPr>
            <w:r>
              <w:rPr>
                <w:b/>
                <w:sz w:val="24"/>
                <w:szCs w:val="24"/>
                <w:lang w:eastAsia="en-US"/>
              </w:rPr>
              <w:lastRenderedPageBreak/>
              <w:t xml:space="preserve">Профиль «Государственные и муниципальные финансы» </w:t>
            </w:r>
            <w:r>
              <w:rPr>
                <w:b/>
                <w:bCs/>
                <w:sz w:val="24"/>
                <w:szCs w:val="28"/>
                <w:lang w:eastAsia="en-US"/>
              </w:rPr>
              <w:t>- очная и очно-заочная форма, ИОО</w:t>
            </w:r>
          </w:p>
        </w:tc>
      </w:tr>
      <w:tr w:rsidR="0099032B" w:rsidTr="0099032B">
        <w:tc>
          <w:tcPr>
            <w:tcW w:w="2005" w:type="dxa"/>
            <w:tcBorders>
              <w:top w:val="single" w:sz="4" w:space="0" w:color="000000"/>
              <w:left w:val="single" w:sz="4" w:space="0" w:color="000000"/>
              <w:bottom w:val="single" w:sz="4" w:space="0" w:color="000000"/>
              <w:right w:val="single" w:sz="4" w:space="0" w:color="000000"/>
            </w:tcBorders>
            <w:hideMark/>
          </w:tcPr>
          <w:p w:rsidR="0099032B" w:rsidRDefault="0099032B">
            <w:pPr>
              <w:spacing w:line="276" w:lineRule="auto"/>
              <w:rPr>
                <w:sz w:val="24"/>
                <w:szCs w:val="24"/>
                <w:lang w:eastAsia="en-US"/>
              </w:rPr>
            </w:pPr>
            <w:r>
              <w:rPr>
                <w:sz w:val="24"/>
                <w:szCs w:val="24"/>
                <w:lang w:eastAsia="en-US"/>
              </w:rPr>
              <w:t>ПКП-1</w:t>
            </w:r>
          </w:p>
          <w:p w:rsidR="0099032B" w:rsidRDefault="0099032B">
            <w:pPr>
              <w:spacing w:line="276" w:lineRule="auto"/>
              <w:rPr>
                <w:b/>
                <w:bCs/>
                <w:sz w:val="24"/>
                <w:szCs w:val="24"/>
                <w:lang w:eastAsia="en-US"/>
              </w:rPr>
            </w:pPr>
            <w:r>
              <w:rPr>
                <w:sz w:val="24"/>
                <w:szCs w:val="24"/>
                <w:lang w:eastAsia="en-US"/>
              </w:rPr>
              <w:t xml:space="preserve">Способность </w:t>
            </w:r>
            <w:r>
              <w:rPr>
                <w:sz w:val="24"/>
                <w:szCs w:val="24"/>
                <w:lang w:eastAsia="en-US"/>
              </w:rPr>
              <w:lastRenderedPageBreak/>
              <w:t xml:space="preserve">собирать и обобщать данные, необходимые для характеристики основных направлений бюджетно-налоговой и долговой политики </w:t>
            </w:r>
          </w:p>
        </w:tc>
        <w:tc>
          <w:tcPr>
            <w:tcW w:w="2147" w:type="dxa"/>
            <w:tcBorders>
              <w:top w:val="single" w:sz="4" w:space="0" w:color="000000"/>
              <w:left w:val="single" w:sz="4" w:space="0" w:color="000000"/>
              <w:bottom w:val="single" w:sz="4" w:space="0" w:color="000000"/>
              <w:right w:val="single" w:sz="4" w:space="0" w:color="000000"/>
            </w:tcBorders>
          </w:tcPr>
          <w:p w:rsidR="0099032B" w:rsidRDefault="0099032B">
            <w:pPr>
              <w:spacing w:line="276" w:lineRule="auto"/>
              <w:rPr>
                <w:color w:val="000000"/>
                <w:sz w:val="24"/>
                <w:szCs w:val="24"/>
                <w:lang w:eastAsia="en-US"/>
              </w:rPr>
            </w:pPr>
            <w:r>
              <w:rPr>
                <w:color w:val="000000"/>
                <w:sz w:val="24"/>
                <w:szCs w:val="24"/>
                <w:lang w:eastAsia="en-US"/>
              </w:rPr>
              <w:lastRenderedPageBreak/>
              <w:t xml:space="preserve">1. Систематизирует, </w:t>
            </w:r>
            <w:r>
              <w:rPr>
                <w:color w:val="000000"/>
                <w:sz w:val="24"/>
                <w:szCs w:val="24"/>
                <w:lang w:eastAsia="en-US"/>
              </w:rPr>
              <w:lastRenderedPageBreak/>
              <w:t xml:space="preserve">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w:t>
            </w:r>
            <w:r>
              <w:rPr>
                <w:sz w:val="24"/>
                <w:szCs w:val="24"/>
                <w:lang w:eastAsia="en-US"/>
              </w:rPr>
              <w:t>бюджетно-налоговой и долговой политики.</w:t>
            </w:r>
          </w:p>
          <w:p w:rsidR="0099032B" w:rsidRDefault="0099032B">
            <w:pPr>
              <w:spacing w:line="276" w:lineRule="auto"/>
              <w:ind w:left="720"/>
              <w:rPr>
                <w:color w:val="000000"/>
                <w:sz w:val="24"/>
                <w:szCs w:val="24"/>
                <w:lang w:eastAsia="en-US"/>
              </w:rPr>
            </w:pPr>
          </w:p>
          <w:p w:rsidR="0099032B" w:rsidRDefault="0099032B">
            <w:pPr>
              <w:spacing w:line="276" w:lineRule="auto"/>
              <w:rPr>
                <w:b/>
                <w:bCs/>
                <w:sz w:val="24"/>
                <w:szCs w:val="24"/>
                <w:lang w:eastAsia="en-US"/>
              </w:rPr>
            </w:pPr>
            <w:r>
              <w:rPr>
                <w:color w:val="000000"/>
                <w:sz w:val="24"/>
                <w:szCs w:val="24"/>
                <w:lang w:eastAsia="en-US"/>
              </w:rPr>
              <w:lastRenderedPageBreak/>
              <w:t xml:space="preserve">2. Применяет профессиональные знания для </w:t>
            </w:r>
            <w:r>
              <w:rPr>
                <w:sz w:val="24"/>
                <w:szCs w:val="24"/>
                <w:lang w:eastAsia="en-US"/>
              </w:rPr>
              <w:t xml:space="preserve">прогнозирования результатов реализации бюджетно-налоговой и долговой политики на среднесрочную перспективу. </w:t>
            </w:r>
          </w:p>
        </w:tc>
        <w:tc>
          <w:tcPr>
            <w:tcW w:w="2646" w:type="dxa"/>
            <w:tcBorders>
              <w:top w:val="single" w:sz="4" w:space="0" w:color="000000"/>
              <w:left w:val="single" w:sz="4" w:space="0" w:color="000000"/>
              <w:bottom w:val="single" w:sz="4" w:space="0" w:color="000000"/>
              <w:right w:val="single" w:sz="4" w:space="0" w:color="000000"/>
            </w:tcBorders>
          </w:tcPr>
          <w:p w:rsidR="0099032B" w:rsidRDefault="0099032B">
            <w:pPr>
              <w:tabs>
                <w:tab w:val="left" w:pos="540"/>
              </w:tabs>
              <w:spacing w:line="276" w:lineRule="auto"/>
              <w:rPr>
                <w:sz w:val="24"/>
                <w:szCs w:val="28"/>
                <w:lang w:eastAsia="en-US"/>
              </w:rPr>
            </w:pPr>
            <w:r>
              <w:rPr>
                <w:sz w:val="24"/>
                <w:szCs w:val="28"/>
                <w:lang w:eastAsia="en-US"/>
              </w:rPr>
              <w:lastRenderedPageBreak/>
              <w:t xml:space="preserve">1. </w:t>
            </w:r>
            <w:r>
              <w:rPr>
                <w:b/>
                <w:bCs/>
                <w:sz w:val="24"/>
                <w:szCs w:val="28"/>
                <w:lang w:eastAsia="en-US"/>
              </w:rPr>
              <w:t xml:space="preserve">Знание </w:t>
            </w:r>
            <w:r>
              <w:rPr>
                <w:sz w:val="24"/>
                <w:szCs w:val="28"/>
                <w:lang w:eastAsia="en-US"/>
              </w:rPr>
              <w:t xml:space="preserve">основных параметров бюджетного </w:t>
            </w:r>
            <w:r>
              <w:rPr>
                <w:sz w:val="24"/>
                <w:szCs w:val="28"/>
                <w:lang w:eastAsia="en-US"/>
              </w:rPr>
              <w:lastRenderedPageBreak/>
              <w:t>процесса.</w:t>
            </w:r>
          </w:p>
          <w:p w:rsidR="0099032B" w:rsidRDefault="0099032B">
            <w:pPr>
              <w:spacing w:line="276" w:lineRule="auto"/>
              <w:rPr>
                <w:color w:val="000000"/>
                <w:sz w:val="24"/>
                <w:szCs w:val="24"/>
                <w:lang w:eastAsia="en-US"/>
              </w:rPr>
            </w:pPr>
            <w:r>
              <w:rPr>
                <w:b/>
                <w:bCs/>
                <w:sz w:val="24"/>
                <w:szCs w:val="28"/>
                <w:lang w:eastAsia="en-US"/>
              </w:rPr>
              <w:t>Умение</w:t>
            </w:r>
            <w:r>
              <w:rPr>
                <w:sz w:val="24"/>
                <w:szCs w:val="28"/>
                <w:lang w:eastAsia="en-US"/>
              </w:rPr>
              <w:t xml:space="preserve"> использовать информацию для анализа </w:t>
            </w:r>
            <w:r>
              <w:rPr>
                <w:sz w:val="24"/>
                <w:szCs w:val="24"/>
                <w:lang w:eastAsia="en-US"/>
              </w:rPr>
              <w:t>бюджетно-налоговой и долговой политики.</w:t>
            </w:r>
          </w:p>
          <w:p w:rsidR="0099032B" w:rsidRDefault="0099032B">
            <w:pPr>
              <w:tabs>
                <w:tab w:val="left" w:pos="540"/>
              </w:tabs>
              <w:spacing w:line="276" w:lineRule="auto"/>
              <w:ind w:left="720"/>
              <w:contextualSpacing/>
              <w:rPr>
                <w:color w:val="000000"/>
                <w:sz w:val="24"/>
                <w:szCs w:val="24"/>
                <w:lang w:eastAsia="en-US"/>
              </w:rPr>
            </w:pPr>
          </w:p>
          <w:p w:rsidR="0099032B" w:rsidRDefault="0099032B">
            <w:pPr>
              <w:tabs>
                <w:tab w:val="left" w:pos="540"/>
              </w:tabs>
              <w:spacing w:line="276" w:lineRule="auto"/>
              <w:ind w:left="720"/>
              <w:contextualSpacing/>
              <w:rPr>
                <w:color w:val="000000"/>
                <w:sz w:val="24"/>
                <w:szCs w:val="24"/>
                <w:lang w:eastAsia="en-US"/>
              </w:rPr>
            </w:pPr>
          </w:p>
          <w:p w:rsidR="0099032B" w:rsidRDefault="0099032B">
            <w:pPr>
              <w:tabs>
                <w:tab w:val="left" w:pos="540"/>
              </w:tabs>
              <w:spacing w:line="276" w:lineRule="auto"/>
              <w:ind w:left="720"/>
              <w:contextualSpacing/>
              <w:rPr>
                <w:color w:val="000000"/>
                <w:sz w:val="24"/>
                <w:szCs w:val="24"/>
                <w:lang w:eastAsia="en-US"/>
              </w:rPr>
            </w:pPr>
          </w:p>
          <w:p w:rsidR="0099032B" w:rsidRDefault="0099032B">
            <w:pPr>
              <w:tabs>
                <w:tab w:val="left" w:pos="540"/>
              </w:tabs>
              <w:spacing w:line="276" w:lineRule="auto"/>
              <w:ind w:left="720"/>
              <w:contextualSpacing/>
              <w:rPr>
                <w:color w:val="000000"/>
                <w:sz w:val="24"/>
                <w:szCs w:val="24"/>
                <w:lang w:eastAsia="en-US"/>
              </w:rPr>
            </w:pPr>
          </w:p>
          <w:p w:rsidR="0099032B" w:rsidRDefault="0099032B">
            <w:pPr>
              <w:tabs>
                <w:tab w:val="left" w:pos="540"/>
              </w:tabs>
              <w:spacing w:line="276" w:lineRule="auto"/>
              <w:ind w:left="720"/>
              <w:contextualSpacing/>
              <w:rPr>
                <w:color w:val="000000"/>
                <w:sz w:val="24"/>
                <w:szCs w:val="24"/>
                <w:lang w:eastAsia="en-US"/>
              </w:rPr>
            </w:pPr>
          </w:p>
          <w:p w:rsidR="0099032B" w:rsidRDefault="0099032B">
            <w:pPr>
              <w:tabs>
                <w:tab w:val="left" w:pos="540"/>
              </w:tabs>
              <w:spacing w:line="276" w:lineRule="auto"/>
              <w:ind w:left="720"/>
              <w:contextualSpacing/>
              <w:rPr>
                <w:color w:val="000000"/>
                <w:sz w:val="24"/>
                <w:szCs w:val="24"/>
                <w:lang w:eastAsia="en-US"/>
              </w:rPr>
            </w:pPr>
          </w:p>
          <w:p w:rsidR="0099032B" w:rsidRDefault="0099032B">
            <w:pPr>
              <w:tabs>
                <w:tab w:val="left" w:pos="540"/>
              </w:tabs>
              <w:spacing w:line="276" w:lineRule="auto"/>
              <w:ind w:left="720"/>
              <w:contextualSpacing/>
              <w:rPr>
                <w:color w:val="000000"/>
                <w:sz w:val="24"/>
                <w:szCs w:val="24"/>
                <w:lang w:eastAsia="en-US"/>
              </w:rPr>
            </w:pPr>
          </w:p>
          <w:p w:rsidR="0099032B" w:rsidRDefault="0099032B">
            <w:pPr>
              <w:tabs>
                <w:tab w:val="left" w:pos="540"/>
              </w:tabs>
              <w:spacing w:line="276" w:lineRule="auto"/>
              <w:ind w:left="720"/>
              <w:contextualSpacing/>
              <w:rPr>
                <w:color w:val="000000"/>
                <w:sz w:val="24"/>
                <w:szCs w:val="24"/>
                <w:lang w:eastAsia="en-US"/>
              </w:rPr>
            </w:pPr>
          </w:p>
          <w:p w:rsidR="0099032B" w:rsidRDefault="0099032B">
            <w:pPr>
              <w:tabs>
                <w:tab w:val="left" w:pos="540"/>
              </w:tabs>
              <w:spacing w:line="276" w:lineRule="auto"/>
              <w:ind w:left="720"/>
              <w:contextualSpacing/>
              <w:rPr>
                <w:color w:val="000000"/>
                <w:sz w:val="24"/>
                <w:szCs w:val="24"/>
                <w:lang w:eastAsia="en-US"/>
              </w:rPr>
            </w:pPr>
          </w:p>
          <w:p w:rsidR="0099032B" w:rsidRDefault="0099032B">
            <w:pPr>
              <w:tabs>
                <w:tab w:val="left" w:pos="540"/>
              </w:tabs>
              <w:spacing w:line="276" w:lineRule="auto"/>
              <w:ind w:left="720"/>
              <w:contextualSpacing/>
              <w:rPr>
                <w:color w:val="000000"/>
                <w:sz w:val="24"/>
                <w:szCs w:val="24"/>
                <w:lang w:eastAsia="en-US"/>
              </w:rPr>
            </w:pPr>
          </w:p>
          <w:p w:rsidR="0099032B" w:rsidRDefault="0099032B">
            <w:pPr>
              <w:tabs>
                <w:tab w:val="left" w:pos="540"/>
              </w:tabs>
              <w:spacing w:line="276" w:lineRule="auto"/>
              <w:ind w:left="720"/>
              <w:contextualSpacing/>
              <w:rPr>
                <w:color w:val="000000"/>
                <w:sz w:val="24"/>
                <w:szCs w:val="24"/>
                <w:lang w:eastAsia="en-US"/>
              </w:rPr>
            </w:pPr>
          </w:p>
          <w:p w:rsidR="0099032B" w:rsidRDefault="0099032B">
            <w:pPr>
              <w:tabs>
                <w:tab w:val="left" w:pos="540"/>
              </w:tabs>
              <w:spacing w:line="276" w:lineRule="auto"/>
              <w:ind w:left="720"/>
              <w:contextualSpacing/>
              <w:rPr>
                <w:color w:val="000000"/>
                <w:sz w:val="24"/>
                <w:szCs w:val="24"/>
                <w:lang w:eastAsia="en-US"/>
              </w:rPr>
            </w:pPr>
          </w:p>
          <w:p w:rsidR="0099032B" w:rsidRDefault="0099032B">
            <w:pPr>
              <w:tabs>
                <w:tab w:val="left" w:pos="540"/>
              </w:tabs>
              <w:spacing w:line="276" w:lineRule="auto"/>
              <w:ind w:left="720"/>
              <w:contextualSpacing/>
              <w:rPr>
                <w:color w:val="000000"/>
                <w:sz w:val="24"/>
                <w:szCs w:val="24"/>
                <w:lang w:eastAsia="en-US"/>
              </w:rPr>
            </w:pPr>
          </w:p>
          <w:p w:rsidR="0099032B" w:rsidRDefault="0099032B">
            <w:pPr>
              <w:tabs>
                <w:tab w:val="left" w:pos="540"/>
              </w:tabs>
              <w:spacing w:line="276" w:lineRule="auto"/>
              <w:ind w:left="720"/>
              <w:contextualSpacing/>
              <w:rPr>
                <w:color w:val="000000"/>
                <w:sz w:val="24"/>
                <w:szCs w:val="24"/>
                <w:lang w:eastAsia="en-US"/>
              </w:rPr>
            </w:pPr>
          </w:p>
          <w:p w:rsidR="0099032B" w:rsidRDefault="0099032B">
            <w:pPr>
              <w:tabs>
                <w:tab w:val="left" w:pos="540"/>
              </w:tabs>
              <w:spacing w:line="276" w:lineRule="auto"/>
              <w:ind w:left="720"/>
              <w:contextualSpacing/>
              <w:rPr>
                <w:color w:val="000000"/>
                <w:sz w:val="24"/>
                <w:szCs w:val="24"/>
                <w:lang w:eastAsia="en-US"/>
              </w:rPr>
            </w:pPr>
          </w:p>
          <w:p w:rsidR="0099032B" w:rsidRDefault="0099032B">
            <w:pPr>
              <w:tabs>
                <w:tab w:val="left" w:pos="540"/>
              </w:tabs>
              <w:spacing w:line="276" w:lineRule="auto"/>
              <w:rPr>
                <w:color w:val="000000"/>
                <w:sz w:val="24"/>
                <w:szCs w:val="24"/>
                <w:lang w:eastAsia="en-US"/>
              </w:rPr>
            </w:pPr>
          </w:p>
          <w:p w:rsidR="0099032B" w:rsidRDefault="0099032B">
            <w:pPr>
              <w:tabs>
                <w:tab w:val="left" w:pos="540"/>
              </w:tabs>
              <w:spacing w:line="276" w:lineRule="auto"/>
              <w:ind w:left="720"/>
              <w:contextualSpacing/>
              <w:rPr>
                <w:color w:val="000000"/>
                <w:sz w:val="24"/>
                <w:szCs w:val="24"/>
                <w:lang w:eastAsia="en-US"/>
              </w:rPr>
            </w:pPr>
          </w:p>
          <w:p w:rsidR="0099032B" w:rsidRDefault="0099032B">
            <w:pPr>
              <w:tabs>
                <w:tab w:val="left" w:pos="540"/>
              </w:tabs>
              <w:spacing w:line="276" w:lineRule="auto"/>
              <w:rPr>
                <w:color w:val="000000"/>
                <w:sz w:val="24"/>
                <w:szCs w:val="24"/>
                <w:lang w:eastAsia="en-US"/>
              </w:rPr>
            </w:pPr>
            <w:r>
              <w:rPr>
                <w:color w:val="000000"/>
                <w:sz w:val="24"/>
                <w:szCs w:val="24"/>
                <w:lang w:eastAsia="en-US"/>
              </w:rPr>
              <w:t>2.</w:t>
            </w:r>
            <w:r>
              <w:rPr>
                <w:b/>
                <w:bCs/>
                <w:color w:val="000000"/>
                <w:sz w:val="24"/>
                <w:szCs w:val="24"/>
                <w:lang w:eastAsia="en-US"/>
              </w:rPr>
              <w:t>Знание</w:t>
            </w:r>
            <w:r>
              <w:rPr>
                <w:color w:val="000000"/>
                <w:sz w:val="24"/>
                <w:szCs w:val="24"/>
                <w:lang w:eastAsia="en-US"/>
              </w:rPr>
              <w:t xml:space="preserve"> основных параметров социально-экономического развития </w:t>
            </w:r>
          </w:p>
          <w:p w:rsidR="0099032B" w:rsidRDefault="0099032B">
            <w:pPr>
              <w:spacing w:line="276" w:lineRule="auto"/>
              <w:rPr>
                <w:b/>
                <w:bCs/>
                <w:sz w:val="24"/>
                <w:szCs w:val="24"/>
                <w:lang w:eastAsia="en-US"/>
              </w:rPr>
            </w:pPr>
            <w:r>
              <w:rPr>
                <w:b/>
                <w:bCs/>
                <w:color w:val="000000"/>
                <w:sz w:val="24"/>
                <w:szCs w:val="24"/>
                <w:lang w:eastAsia="en-US"/>
              </w:rPr>
              <w:t>Умение</w:t>
            </w:r>
            <w:r>
              <w:rPr>
                <w:color w:val="000000"/>
                <w:sz w:val="24"/>
                <w:szCs w:val="24"/>
                <w:lang w:eastAsia="en-US"/>
              </w:rPr>
              <w:t xml:space="preserve"> составления </w:t>
            </w:r>
            <w:r>
              <w:rPr>
                <w:color w:val="000000"/>
                <w:sz w:val="24"/>
                <w:szCs w:val="24"/>
                <w:lang w:eastAsia="en-US"/>
              </w:rPr>
              <w:lastRenderedPageBreak/>
              <w:t xml:space="preserve">прогнозов </w:t>
            </w:r>
            <w:r>
              <w:rPr>
                <w:sz w:val="24"/>
                <w:szCs w:val="24"/>
                <w:lang w:eastAsia="en-US"/>
              </w:rPr>
              <w:t>бюджетно-налоговой и долговой политики на среднесрочную перспективу.</w:t>
            </w:r>
          </w:p>
        </w:tc>
        <w:tc>
          <w:tcPr>
            <w:tcW w:w="7796" w:type="dxa"/>
            <w:tcBorders>
              <w:top w:val="single" w:sz="4" w:space="0" w:color="000000"/>
              <w:left w:val="single" w:sz="4" w:space="0" w:color="000000"/>
              <w:bottom w:val="single" w:sz="4" w:space="0" w:color="000000"/>
              <w:right w:val="single" w:sz="4" w:space="0" w:color="000000"/>
            </w:tcBorders>
          </w:tcPr>
          <w:p w:rsidR="0099032B" w:rsidRDefault="0099032B">
            <w:pPr>
              <w:tabs>
                <w:tab w:val="left" w:pos="540"/>
              </w:tabs>
              <w:spacing w:line="276" w:lineRule="auto"/>
              <w:rPr>
                <w:b/>
                <w:sz w:val="24"/>
                <w:szCs w:val="24"/>
                <w:lang w:eastAsia="en-US"/>
              </w:rPr>
            </w:pPr>
            <w:r>
              <w:rPr>
                <w:b/>
                <w:sz w:val="24"/>
                <w:szCs w:val="24"/>
                <w:lang w:eastAsia="en-US"/>
              </w:rPr>
              <w:lastRenderedPageBreak/>
              <w:t>Задание.</w:t>
            </w:r>
          </w:p>
          <w:p w:rsidR="0099032B" w:rsidRDefault="0099032B">
            <w:pPr>
              <w:spacing w:line="276" w:lineRule="auto"/>
              <w:ind w:left="92"/>
              <w:jc w:val="both"/>
              <w:rPr>
                <w:sz w:val="24"/>
                <w:szCs w:val="21"/>
                <w:lang w:eastAsia="en-US"/>
              </w:rPr>
            </w:pPr>
            <w:r>
              <w:rPr>
                <w:sz w:val="24"/>
                <w:szCs w:val="21"/>
                <w:lang w:eastAsia="en-US"/>
              </w:rPr>
              <w:t xml:space="preserve">Разработайте комплексное обоснование, почему задача создания и </w:t>
            </w:r>
            <w:r>
              <w:rPr>
                <w:sz w:val="24"/>
                <w:szCs w:val="21"/>
                <w:lang w:eastAsia="en-US"/>
              </w:rPr>
              <w:lastRenderedPageBreak/>
              <w:t>внедрения методологии оценки кредитного рейтинга субъектов Российской Федерации и муниципальных образований на современном этапе становится стратегически важной для российских банков, развивающих свои финансовые продукты и услуги.</w:t>
            </w:r>
          </w:p>
          <w:p w:rsidR="0099032B" w:rsidRDefault="0099032B">
            <w:pPr>
              <w:spacing w:line="276" w:lineRule="auto"/>
              <w:ind w:left="92"/>
              <w:jc w:val="both"/>
              <w:rPr>
                <w:sz w:val="24"/>
                <w:szCs w:val="24"/>
                <w:lang w:eastAsia="en-US"/>
              </w:rPr>
            </w:pPr>
            <w:r>
              <w:rPr>
                <w:sz w:val="24"/>
                <w:szCs w:val="21"/>
                <w:lang w:eastAsia="en-US"/>
              </w:rPr>
              <w:t>В обосновании перечислите международные и российские рейтинговые агентства, которые занимаются присвоением рейтингов кредитоспособности субъектам Российской Федерации и муниципальным образованиям и укажите, какие показатели и коэффициенты характеризуют кредитоспособность</w:t>
            </w:r>
            <w:r>
              <w:rPr>
                <w:sz w:val="24"/>
                <w:szCs w:val="24"/>
                <w:lang w:eastAsia="en-US"/>
              </w:rPr>
              <w:t xml:space="preserve"> публично-правовых образований.</w:t>
            </w:r>
          </w:p>
          <w:p w:rsidR="0099032B" w:rsidRDefault="0099032B">
            <w:pPr>
              <w:spacing w:line="276" w:lineRule="auto"/>
              <w:ind w:left="92" w:firstLine="567"/>
              <w:jc w:val="both"/>
              <w:rPr>
                <w:sz w:val="24"/>
                <w:szCs w:val="24"/>
                <w:lang w:eastAsia="en-US"/>
              </w:rPr>
            </w:pPr>
          </w:p>
          <w:p w:rsidR="0099032B" w:rsidRDefault="0099032B">
            <w:pPr>
              <w:spacing w:line="276" w:lineRule="auto"/>
              <w:ind w:left="92" w:firstLine="567"/>
              <w:jc w:val="both"/>
              <w:rPr>
                <w:sz w:val="24"/>
                <w:szCs w:val="24"/>
                <w:lang w:eastAsia="en-US"/>
              </w:rPr>
            </w:pPr>
          </w:p>
          <w:p w:rsidR="0099032B" w:rsidRDefault="0099032B">
            <w:pPr>
              <w:spacing w:line="276" w:lineRule="auto"/>
              <w:ind w:left="92" w:firstLine="567"/>
              <w:jc w:val="both"/>
              <w:rPr>
                <w:sz w:val="24"/>
                <w:szCs w:val="24"/>
                <w:lang w:eastAsia="en-US"/>
              </w:rPr>
            </w:pPr>
          </w:p>
          <w:p w:rsidR="0099032B" w:rsidRDefault="0099032B">
            <w:pPr>
              <w:spacing w:line="276" w:lineRule="auto"/>
              <w:ind w:left="92" w:firstLine="567"/>
              <w:jc w:val="both"/>
              <w:rPr>
                <w:sz w:val="24"/>
                <w:szCs w:val="24"/>
                <w:lang w:eastAsia="en-US"/>
              </w:rPr>
            </w:pPr>
          </w:p>
          <w:p w:rsidR="0099032B" w:rsidRDefault="0099032B">
            <w:pPr>
              <w:spacing w:line="276" w:lineRule="auto"/>
              <w:ind w:left="92" w:firstLine="567"/>
              <w:jc w:val="both"/>
              <w:rPr>
                <w:sz w:val="24"/>
                <w:szCs w:val="24"/>
                <w:lang w:eastAsia="en-US"/>
              </w:rPr>
            </w:pPr>
          </w:p>
          <w:p w:rsidR="0099032B" w:rsidRDefault="0099032B">
            <w:pPr>
              <w:spacing w:line="276" w:lineRule="auto"/>
              <w:ind w:left="92" w:firstLine="567"/>
              <w:jc w:val="both"/>
              <w:rPr>
                <w:sz w:val="24"/>
                <w:szCs w:val="24"/>
                <w:lang w:eastAsia="en-US"/>
              </w:rPr>
            </w:pPr>
          </w:p>
          <w:p w:rsidR="0099032B" w:rsidRDefault="0099032B">
            <w:pPr>
              <w:spacing w:line="276" w:lineRule="auto"/>
              <w:ind w:left="92" w:firstLine="567"/>
              <w:jc w:val="both"/>
              <w:rPr>
                <w:sz w:val="24"/>
                <w:szCs w:val="24"/>
                <w:lang w:eastAsia="en-US"/>
              </w:rPr>
            </w:pPr>
          </w:p>
          <w:p w:rsidR="0099032B" w:rsidRDefault="0099032B">
            <w:pPr>
              <w:spacing w:line="276" w:lineRule="auto"/>
              <w:ind w:left="92" w:firstLine="567"/>
              <w:jc w:val="both"/>
              <w:rPr>
                <w:sz w:val="24"/>
                <w:szCs w:val="24"/>
                <w:lang w:eastAsia="en-US"/>
              </w:rPr>
            </w:pPr>
          </w:p>
          <w:p w:rsidR="0099032B" w:rsidRDefault="0099032B">
            <w:pPr>
              <w:spacing w:line="276" w:lineRule="auto"/>
              <w:ind w:left="92" w:firstLine="567"/>
              <w:jc w:val="both"/>
              <w:rPr>
                <w:sz w:val="24"/>
                <w:szCs w:val="24"/>
                <w:lang w:eastAsia="en-US"/>
              </w:rPr>
            </w:pPr>
          </w:p>
          <w:p w:rsidR="0099032B" w:rsidRDefault="0099032B">
            <w:pPr>
              <w:spacing w:line="276" w:lineRule="auto"/>
              <w:ind w:left="92" w:firstLine="567"/>
              <w:jc w:val="both"/>
              <w:rPr>
                <w:sz w:val="24"/>
                <w:szCs w:val="24"/>
                <w:lang w:eastAsia="en-US"/>
              </w:rPr>
            </w:pPr>
          </w:p>
          <w:p w:rsidR="0099032B" w:rsidRDefault="0099032B">
            <w:pPr>
              <w:spacing w:line="276" w:lineRule="auto"/>
              <w:ind w:left="92" w:firstLine="567"/>
              <w:jc w:val="both"/>
              <w:rPr>
                <w:sz w:val="24"/>
                <w:szCs w:val="24"/>
                <w:lang w:eastAsia="en-US"/>
              </w:rPr>
            </w:pPr>
          </w:p>
          <w:p w:rsidR="0099032B" w:rsidRDefault="0099032B">
            <w:pPr>
              <w:spacing w:line="276" w:lineRule="auto"/>
              <w:ind w:left="92" w:firstLine="567"/>
              <w:jc w:val="both"/>
              <w:rPr>
                <w:sz w:val="24"/>
                <w:szCs w:val="24"/>
                <w:lang w:eastAsia="en-US"/>
              </w:rPr>
            </w:pPr>
          </w:p>
          <w:p w:rsidR="0099032B" w:rsidRDefault="0099032B">
            <w:pPr>
              <w:spacing w:line="276" w:lineRule="auto"/>
              <w:ind w:left="92" w:firstLine="567"/>
              <w:jc w:val="both"/>
              <w:rPr>
                <w:sz w:val="24"/>
                <w:szCs w:val="24"/>
                <w:lang w:eastAsia="en-US"/>
              </w:rPr>
            </w:pPr>
          </w:p>
          <w:p w:rsidR="0099032B" w:rsidRDefault="0099032B">
            <w:pPr>
              <w:tabs>
                <w:tab w:val="left" w:pos="540"/>
              </w:tabs>
              <w:spacing w:line="276" w:lineRule="auto"/>
              <w:ind w:left="720" w:firstLine="659"/>
              <w:contextualSpacing/>
              <w:rPr>
                <w:b/>
                <w:sz w:val="24"/>
                <w:szCs w:val="24"/>
                <w:lang w:eastAsia="en-US"/>
              </w:rPr>
            </w:pPr>
          </w:p>
          <w:p w:rsidR="0099032B" w:rsidRDefault="0099032B">
            <w:pPr>
              <w:tabs>
                <w:tab w:val="left" w:pos="540"/>
              </w:tabs>
              <w:spacing w:line="276" w:lineRule="auto"/>
              <w:rPr>
                <w:b/>
                <w:sz w:val="24"/>
                <w:szCs w:val="24"/>
                <w:lang w:eastAsia="en-US"/>
              </w:rPr>
            </w:pPr>
            <w:r>
              <w:rPr>
                <w:b/>
                <w:sz w:val="24"/>
                <w:szCs w:val="24"/>
                <w:lang w:eastAsia="en-US"/>
              </w:rPr>
              <w:t>Задание.</w:t>
            </w:r>
          </w:p>
          <w:p w:rsidR="0099032B" w:rsidRDefault="0099032B">
            <w:pPr>
              <w:spacing w:line="276" w:lineRule="auto"/>
              <w:ind w:left="92"/>
              <w:jc w:val="both"/>
              <w:rPr>
                <w:b/>
                <w:bCs/>
                <w:sz w:val="24"/>
                <w:szCs w:val="24"/>
                <w:lang w:eastAsia="en-US"/>
              </w:rPr>
            </w:pPr>
            <w:r>
              <w:rPr>
                <w:sz w:val="24"/>
                <w:szCs w:val="21"/>
                <w:lang w:eastAsia="en-US"/>
              </w:rPr>
              <w:t xml:space="preserve">Рассмотрите бюджет Алтайского края по данным официальных источников, показатели, характеризующие уровень развития региона, и показатели, характеризующие деятельность органов власти. Рассчитайте кредитный рейтинг региона и оцените перспективу получения кредита на </w:t>
            </w:r>
            <w:r>
              <w:rPr>
                <w:sz w:val="24"/>
                <w:szCs w:val="21"/>
                <w:lang w:eastAsia="en-US"/>
              </w:rPr>
              <w:lastRenderedPageBreak/>
              <w:t>покрытие дефицита бюджета региона.</w:t>
            </w:r>
          </w:p>
        </w:tc>
      </w:tr>
      <w:tr w:rsidR="0099032B" w:rsidTr="0099032B">
        <w:tc>
          <w:tcPr>
            <w:tcW w:w="14594" w:type="dxa"/>
            <w:gridSpan w:val="4"/>
            <w:tcBorders>
              <w:top w:val="single" w:sz="4" w:space="0" w:color="000000"/>
              <w:left w:val="single" w:sz="4" w:space="0" w:color="000000"/>
              <w:bottom w:val="single" w:sz="4" w:space="0" w:color="000000"/>
              <w:right w:val="single" w:sz="4" w:space="0" w:color="000000"/>
            </w:tcBorders>
          </w:tcPr>
          <w:p w:rsidR="0099032B" w:rsidRDefault="0099032B">
            <w:pPr>
              <w:spacing w:line="276" w:lineRule="auto"/>
              <w:jc w:val="both"/>
              <w:rPr>
                <w:sz w:val="24"/>
                <w:szCs w:val="24"/>
                <w:lang w:eastAsia="en-US"/>
              </w:rPr>
            </w:pPr>
            <w:r>
              <w:rPr>
                <w:b/>
                <w:bCs/>
                <w:sz w:val="24"/>
                <w:szCs w:val="24"/>
                <w:lang w:eastAsia="en-US"/>
              </w:rPr>
              <w:lastRenderedPageBreak/>
              <w:t>Профиль «</w:t>
            </w:r>
            <w:r>
              <w:rPr>
                <w:b/>
                <w:sz w:val="24"/>
                <w:szCs w:val="24"/>
                <w:lang w:eastAsia="en-US"/>
              </w:rPr>
              <w:t xml:space="preserve">«Управление финансовыми рисками и страхование» </w:t>
            </w:r>
          </w:p>
          <w:p w:rsidR="0099032B" w:rsidRDefault="0099032B">
            <w:pPr>
              <w:spacing w:line="276" w:lineRule="auto"/>
              <w:ind w:left="82" w:firstLine="284"/>
              <w:rPr>
                <w:b/>
                <w:bCs/>
                <w:sz w:val="24"/>
                <w:szCs w:val="24"/>
                <w:lang w:eastAsia="en-US"/>
              </w:rPr>
            </w:pPr>
          </w:p>
        </w:tc>
      </w:tr>
      <w:tr w:rsidR="0099032B" w:rsidTr="0099032B">
        <w:tc>
          <w:tcPr>
            <w:tcW w:w="2005" w:type="dxa"/>
            <w:tcBorders>
              <w:top w:val="single" w:sz="4" w:space="0" w:color="000000"/>
              <w:left w:val="single" w:sz="4" w:space="0" w:color="000000"/>
              <w:bottom w:val="single" w:sz="4" w:space="0" w:color="000000"/>
              <w:right w:val="single" w:sz="4" w:space="0" w:color="000000"/>
            </w:tcBorders>
            <w:hideMark/>
          </w:tcPr>
          <w:p w:rsidR="0099032B" w:rsidRDefault="0099032B">
            <w:pPr>
              <w:spacing w:line="276" w:lineRule="auto"/>
              <w:ind w:left="82"/>
              <w:rPr>
                <w:sz w:val="24"/>
                <w:szCs w:val="24"/>
                <w:lang w:eastAsia="en-US"/>
              </w:rPr>
            </w:pPr>
            <w:r>
              <w:rPr>
                <w:rFonts w:eastAsia="Calibri"/>
                <w:sz w:val="24"/>
                <w:szCs w:val="24"/>
                <w:lang w:eastAsia="en-US"/>
              </w:rPr>
              <w:t xml:space="preserve">ПКП-2 Способность исследовать современное состояние и тенденции развития страхового рынка, выбирать приоритетные направления создания, продаж и использования страховых </w:t>
            </w:r>
            <w:r>
              <w:rPr>
                <w:rFonts w:eastAsia="Calibri"/>
                <w:sz w:val="24"/>
                <w:szCs w:val="24"/>
                <w:lang w:eastAsia="en-US"/>
              </w:rPr>
              <w:lastRenderedPageBreak/>
              <w:t xml:space="preserve">продуктов; разработки и обеспечения реализации программы страхования </w:t>
            </w:r>
          </w:p>
        </w:tc>
        <w:tc>
          <w:tcPr>
            <w:tcW w:w="2147" w:type="dxa"/>
            <w:tcBorders>
              <w:top w:val="single" w:sz="4" w:space="0" w:color="000000"/>
              <w:left w:val="single" w:sz="4" w:space="0" w:color="000000"/>
              <w:bottom w:val="single" w:sz="4" w:space="0" w:color="000000"/>
              <w:right w:val="single" w:sz="4" w:space="0" w:color="000000"/>
            </w:tcBorders>
          </w:tcPr>
          <w:p w:rsidR="0099032B" w:rsidRDefault="0099032B">
            <w:pPr>
              <w:pStyle w:val="Style2"/>
              <w:suppressAutoHyphens/>
              <w:spacing w:line="240" w:lineRule="auto"/>
              <w:ind w:firstLine="0"/>
              <w:jc w:val="left"/>
              <w:rPr>
                <w:sz w:val="28"/>
                <w:szCs w:val="28"/>
                <w:lang w:eastAsia="en-US"/>
              </w:rPr>
            </w:pPr>
            <w:r>
              <w:rPr>
                <w:lang w:eastAsia="en-US"/>
              </w:rPr>
              <w:lastRenderedPageBreak/>
              <w:t>1. Оценивает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w:t>
            </w:r>
          </w:p>
          <w:p w:rsidR="0099032B" w:rsidRDefault="0099032B">
            <w:pPr>
              <w:pStyle w:val="Style2"/>
              <w:suppressAutoHyphens/>
              <w:spacing w:line="240" w:lineRule="auto"/>
              <w:ind w:left="720" w:firstLine="0"/>
              <w:jc w:val="left"/>
              <w:rPr>
                <w:sz w:val="28"/>
                <w:szCs w:val="28"/>
                <w:lang w:eastAsia="en-US"/>
              </w:rPr>
            </w:pPr>
          </w:p>
          <w:p w:rsidR="0099032B" w:rsidRDefault="0099032B">
            <w:pPr>
              <w:pStyle w:val="Style2"/>
              <w:suppressAutoHyphens/>
              <w:spacing w:line="240" w:lineRule="auto"/>
              <w:ind w:firstLine="0"/>
              <w:jc w:val="left"/>
              <w:rPr>
                <w:sz w:val="28"/>
                <w:szCs w:val="28"/>
                <w:lang w:eastAsia="en-US"/>
              </w:rPr>
            </w:pPr>
            <w:r>
              <w:rPr>
                <w:lang w:eastAsia="en-US"/>
              </w:rPr>
              <w:t xml:space="preserve">2. Разрабатывает, осваивает и </w:t>
            </w:r>
            <w:r>
              <w:rPr>
                <w:lang w:eastAsia="en-US"/>
              </w:rPr>
              <w:lastRenderedPageBreak/>
              <w:t>внедряет программы продаж и использования страховых продуктов.</w:t>
            </w: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rPr>
                <w:sz w:val="24"/>
                <w:szCs w:val="24"/>
                <w:lang w:eastAsia="en-US"/>
              </w:rPr>
            </w:pPr>
          </w:p>
          <w:p w:rsidR="0099032B" w:rsidRDefault="0099032B">
            <w:pPr>
              <w:tabs>
                <w:tab w:val="left" w:pos="540"/>
              </w:tabs>
              <w:spacing w:line="276" w:lineRule="auto"/>
              <w:ind w:left="720"/>
              <w:contextualSpacing/>
              <w:rPr>
                <w:sz w:val="24"/>
                <w:szCs w:val="24"/>
                <w:lang w:eastAsia="en-US"/>
              </w:rPr>
            </w:pPr>
          </w:p>
          <w:p w:rsidR="0099032B" w:rsidRDefault="0099032B">
            <w:pPr>
              <w:tabs>
                <w:tab w:val="left" w:pos="540"/>
              </w:tabs>
              <w:spacing w:line="276" w:lineRule="auto"/>
              <w:rPr>
                <w:sz w:val="24"/>
                <w:szCs w:val="24"/>
                <w:lang w:eastAsia="en-US"/>
              </w:rPr>
            </w:pPr>
            <w:r>
              <w:rPr>
                <w:sz w:val="24"/>
                <w:szCs w:val="24"/>
                <w:lang w:eastAsia="en-US"/>
              </w:rPr>
              <w:t xml:space="preserve">3. Определяет формы и методы контроля </w:t>
            </w:r>
            <w:r>
              <w:rPr>
                <w:rFonts w:eastAsia="Calibri"/>
                <w:sz w:val="24"/>
                <w:szCs w:val="24"/>
                <w:lang w:eastAsia="en-US"/>
              </w:rPr>
              <w:t>реализации программы страхования.</w:t>
            </w:r>
          </w:p>
        </w:tc>
        <w:tc>
          <w:tcPr>
            <w:tcW w:w="2646" w:type="dxa"/>
            <w:tcBorders>
              <w:top w:val="single" w:sz="4" w:space="0" w:color="000000"/>
              <w:left w:val="single" w:sz="4" w:space="0" w:color="000000"/>
              <w:bottom w:val="single" w:sz="4" w:space="0" w:color="000000"/>
              <w:right w:val="single" w:sz="4" w:space="0" w:color="000000"/>
            </w:tcBorders>
          </w:tcPr>
          <w:p w:rsidR="0099032B" w:rsidRDefault="0099032B">
            <w:pPr>
              <w:tabs>
                <w:tab w:val="left" w:pos="540"/>
              </w:tabs>
              <w:spacing w:line="276" w:lineRule="auto"/>
              <w:rPr>
                <w:sz w:val="24"/>
                <w:szCs w:val="28"/>
                <w:lang w:eastAsia="en-US"/>
              </w:rPr>
            </w:pPr>
            <w:r>
              <w:rPr>
                <w:sz w:val="24"/>
                <w:szCs w:val="28"/>
                <w:lang w:eastAsia="en-US"/>
              </w:rPr>
              <w:lastRenderedPageBreak/>
              <w:t xml:space="preserve">1. </w:t>
            </w:r>
            <w:r>
              <w:rPr>
                <w:b/>
                <w:bCs/>
                <w:sz w:val="24"/>
                <w:szCs w:val="28"/>
                <w:lang w:eastAsia="en-US"/>
              </w:rPr>
              <w:t>Знание</w:t>
            </w:r>
            <w:r>
              <w:rPr>
                <w:sz w:val="24"/>
                <w:szCs w:val="28"/>
                <w:lang w:eastAsia="en-US"/>
              </w:rPr>
              <w:t xml:space="preserve"> основных тенденций развития финансового и страхового рынка</w:t>
            </w:r>
          </w:p>
          <w:p w:rsidR="0099032B" w:rsidRDefault="0099032B">
            <w:pPr>
              <w:tabs>
                <w:tab w:val="left" w:pos="540"/>
              </w:tabs>
              <w:spacing w:line="276" w:lineRule="auto"/>
              <w:rPr>
                <w:sz w:val="24"/>
                <w:szCs w:val="28"/>
                <w:lang w:eastAsia="en-US"/>
              </w:rPr>
            </w:pPr>
            <w:r>
              <w:rPr>
                <w:b/>
                <w:bCs/>
                <w:sz w:val="24"/>
                <w:szCs w:val="28"/>
                <w:lang w:eastAsia="en-US"/>
              </w:rPr>
              <w:t>Умение</w:t>
            </w:r>
            <w:r>
              <w:rPr>
                <w:sz w:val="24"/>
                <w:szCs w:val="28"/>
                <w:lang w:eastAsia="en-US"/>
              </w:rPr>
              <w:t xml:space="preserve"> проведения анализа основных тенденций развития отечественного и зарубежного страховых рынков.</w:t>
            </w: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rPr>
                <w:sz w:val="24"/>
                <w:szCs w:val="28"/>
                <w:lang w:eastAsia="en-US"/>
              </w:rPr>
            </w:pPr>
            <w:r>
              <w:rPr>
                <w:sz w:val="24"/>
                <w:szCs w:val="28"/>
                <w:lang w:eastAsia="en-US"/>
              </w:rPr>
              <w:t xml:space="preserve">2. </w:t>
            </w:r>
            <w:r>
              <w:rPr>
                <w:b/>
                <w:bCs/>
                <w:sz w:val="24"/>
                <w:szCs w:val="28"/>
                <w:lang w:eastAsia="en-US"/>
              </w:rPr>
              <w:t>Знание</w:t>
            </w:r>
            <w:r>
              <w:rPr>
                <w:sz w:val="24"/>
                <w:szCs w:val="28"/>
                <w:lang w:eastAsia="en-US"/>
              </w:rPr>
              <w:t xml:space="preserve"> продуктовой линейки страховых </w:t>
            </w:r>
            <w:r>
              <w:rPr>
                <w:sz w:val="24"/>
                <w:szCs w:val="28"/>
                <w:lang w:eastAsia="en-US"/>
              </w:rPr>
              <w:lastRenderedPageBreak/>
              <w:t>продуктов.</w:t>
            </w:r>
          </w:p>
          <w:p w:rsidR="0099032B" w:rsidRDefault="0099032B">
            <w:pPr>
              <w:tabs>
                <w:tab w:val="left" w:pos="540"/>
              </w:tabs>
              <w:spacing w:line="276" w:lineRule="auto"/>
              <w:rPr>
                <w:sz w:val="24"/>
                <w:szCs w:val="28"/>
                <w:lang w:eastAsia="en-US"/>
              </w:rPr>
            </w:pPr>
            <w:r>
              <w:rPr>
                <w:b/>
                <w:bCs/>
                <w:sz w:val="24"/>
                <w:szCs w:val="28"/>
                <w:lang w:eastAsia="en-US"/>
              </w:rPr>
              <w:t>Умение</w:t>
            </w:r>
            <w:r>
              <w:rPr>
                <w:sz w:val="24"/>
                <w:szCs w:val="28"/>
                <w:lang w:eastAsia="en-US"/>
              </w:rPr>
              <w:t xml:space="preserve"> анализировать, презентовать основные страховые продукты.</w:t>
            </w: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rPr>
                <w:sz w:val="24"/>
                <w:szCs w:val="28"/>
                <w:lang w:eastAsia="en-US"/>
              </w:rPr>
            </w:pPr>
          </w:p>
          <w:p w:rsidR="0099032B" w:rsidRDefault="0099032B">
            <w:pPr>
              <w:tabs>
                <w:tab w:val="left" w:pos="540"/>
              </w:tabs>
              <w:spacing w:line="276" w:lineRule="auto"/>
              <w:rPr>
                <w:sz w:val="24"/>
                <w:szCs w:val="28"/>
                <w:lang w:eastAsia="en-US"/>
              </w:rPr>
            </w:pPr>
            <w:r>
              <w:rPr>
                <w:sz w:val="24"/>
                <w:szCs w:val="28"/>
                <w:lang w:eastAsia="en-US"/>
              </w:rPr>
              <w:t xml:space="preserve">3. </w:t>
            </w:r>
            <w:r>
              <w:rPr>
                <w:b/>
                <w:bCs/>
                <w:sz w:val="24"/>
                <w:szCs w:val="28"/>
                <w:lang w:eastAsia="en-US"/>
              </w:rPr>
              <w:t>Знание</w:t>
            </w:r>
            <w:r>
              <w:rPr>
                <w:sz w:val="24"/>
                <w:szCs w:val="28"/>
                <w:lang w:eastAsia="en-US"/>
              </w:rPr>
              <w:t xml:space="preserve"> подходов к управлению страховыми программами</w:t>
            </w:r>
          </w:p>
          <w:p w:rsidR="0099032B" w:rsidRDefault="0099032B">
            <w:pPr>
              <w:spacing w:line="276" w:lineRule="auto"/>
              <w:rPr>
                <w:sz w:val="24"/>
                <w:szCs w:val="24"/>
                <w:lang w:eastAsia="en-US"/>
              </w:rPr>
            </w:pPr>
            <w:r>
              <w:rPr>
                <w:b/>
                <w:bCs/>
                <w:sz w:val="24"/>
                <w:szCs w:val="24"/>
                <w:lang w:eastAsia="en-US"/>
              </w:rPr>
              <w:t xml:space="preserve">Умение </w:t>
            </w:r>
            <w:r>
              <w:rPr>
                <w:sz w:val="24"/>
                <w:szCs w:val="24"/>
                <w:lang w:eastAsia="en-US"/>
              </w:rPr>
              <w:t>применения методов оценки рисков и оценки эффективности управления рисками страхования</w:t>
            </w:r>
          </w:p>
        </w:tc>
        <w:tc>
          <w:tcPr>
            <w:tcW w:w="7796" w:type="dxa"/>
            <w:tcBorders>
              <w:top w:val="single" w:sz="4" w:space="0" w:color="000000"/>
              <w:left w:val="single" w:sz="4" w:space="0" w:color="000000"/>
              <w:bottom w:val="single" w:sz="4" w:space="0" w:color="000000"/>
              <w:right w:val="single" w:sz="4" w:space="0" w:color="000000"/>
            </w:tcBorders>
          </w:tcPr>
          <w:p w:rsidR="0099032B" w:rsidRDefault="0099032B">
            <w:pPr>
              <w:pStyle w:val="ae"/>
              <w:widowControl w:val="0"/>
              <w:spacing w:line="276" w:lineRule="auto"/>
              <w:rPr>
                <w:b/>
                <w:bCs/>
                <w:lang w:eastAsia="en-US"/>
              </w:rPr>
            </w:pPr>
            <w:r>
              <w:rPr>
                <w:b/>
                <w:bCs/>
                <w:lang w:eastAsia="en-US"/>
              </w:rPr>
              <w:lastRenderedPageBreak/>
              <w:t>Задание.</w:t>
            </w:r>
          </w:p>
          <w:p w:rsidR="0099032B" w:rsidRDefault="0099032B">
            <w:pPr>
              <w:pStyle w:val="ae"/>
              <w:widowControl w:val="0"/>
              <w:spacing w:line="276" w:lineRule="auto"/>
              <w:rPr>
                <w:b/>
                <w:bCs/>
                <w:lang w:eastAsia="en-US"/>
              </w:rPr>
            </w:pPr>
            <w:r>
              <w:rPr>
                <w:lang w:eastAsia="en-US"/>
              </w:rPr>
              <w:t>По данным официального сайта Банка России составьте ренкинг страховых компаний Центрального федерального округа по критерию даты выдачи лицензии. Что означает расширение деятельности действующей страховой организации?</w:t>
            </w:r>
          </w:p>
          <w:p w:rsidR="0099032B" w:rsidRDefault="0099032B">
            <w:pPr>
              <w:pStyle w:val="ae"/>
              <w:widowControl w:val="0"/>
              <w:spacing w:line="276" w:lineRule="auto"/>
              <w:rPr>
                <w:sz w:val="28"/>
                <w:szCs w:val="28"/>
                <w:lang w:eastAsia="en-US"/>
              </w:rPr>
            </w:pPr>
            <w:r>
              <w:rPr>
                <w:lang w:eastAsia="en-US"/>
              </w:rPr>
              <w:t>Сформулируйте выводы по данным составленного ренкинга.</w:t>
            </w:r>
          </w:p>
          <w:p w:rsidR="0099032B" w:rsidRDefault="0099032B">
            <w:pPr>
              <w:pStyle w:val="ae"/>
              <w:widowControl w:val="0"/>
              <w:spacing w:line="276" w:lineRule="auto"/>
              <w:ind w:left="720" w:firstLine="567"/>
              <w:rPr>
                <w:sz w:val="28"/>
                <w:szCs w:val="28"/>
                <w:lang w:eastAsia="en-US"/>
              </w:rPr>
            </w:pPr>
          </w:p>
          <w:p w:rsidR="0099032B" w:rsidRDefault="0099032B">
            <w:pPr>
              <w:pStyle w:val="ae"/>
              <w:widowControl w:val="0"/>
              <w:spacing w:line="276" w:lineRule="auto"/>
              <w:ind w:left="720" w:firstLine="567"/>
              <w:rPr>
                <w:sz w:val="28"/>
                <w:szCs w:val="28"/>
                <w:lang w:eastAsia="en-US"/>
              </w:rPr>
            </w:pPr>
          </w:p>
          <w:p w:rsidR="0099032B" w:rsidRDefault="0099032B">
            <w:pPr>
              <w:pStyle w:val="ae"/>
              <w:widowControl w:val="0"/>
              <w:spacing w:line="276" w:lineRule="auto"/>
              <w:ind w:left="720" w:firstLine="567"/>
              <w:rPr>
                <w:sz w:val="28"/>
                <w:szCs w:val="28"/>
                <w:lang w:eastAsia="en-US"/>
              </w:rPr>
            </w:pPr>
          </w:p>
          <w:p w:rsidR="0099032B" w:rsidRDefault="0099032B">
            <w:pPr>
              <w:pStyle w:val="ae"/>
              <w:widowControl w:val="0"/>
              <w:spacing w:line="276" w:lineRule="auto"/>
              <w:ind w:left="720" w:firstLine="567"/>
              <w:rPr>
                <w:sz w:val="28"/>
                <w:szCs w:val="28"/>
                <w:lang w:eastAsia="en-US"/>
              </w:rPr>
            </w:pPr>
          </w:p>
          <w:p w:rsidR="0099032B" w:rsidRDefault="0099032B">
            <w:pPr>
              <w:pStyle w:val="ae"/>
              <w:widowControl w:val="0"/>
              <w:spacing w:line="276" w:lineRule="auto"/>
              <w:rPr>
                <w:sz w:val="28"/>
                <w:szCs w:val="28"/>
                <w:lang w:eastAsia="en-US"/>
              </w:rPr>
            </w:pPr>
          </w:p>
          <w:p w:rsidR="0099032B" w:rsidRDefault="0099032B">
            <w:pPr>
              <w:pStyle w:val="ae"/>
              <w:widowControl w:val="0"/>
              <w:spacing w:line="276" w:lineRule="auto"/>
              <w:rPr>
                <w:b/>
                <w:bCs/>
                <w:lang w:eastAsia="en-US"/>
              </w:rPr>
            </w:pPr>
            <w:r>
              <w:rPr>
                <w:b/>
                <w:bCs/>
                <w:lang w:eastAsia="en-US"/>
              </w:rPr>
              <w:t>Задание.</w:t>
            </w:r>
          </w:p>
          <w:p w:rsidR="0099032B" w:rsidRDefault="0099032B">
            <w:pPr>
              <w:pStyle w:val="ae"/>
              <w:widowControl w:val="0"/>
              <w:spacing w:line="276" w:lineRule="auto"/>
              <w:rPr>
                <w:sz w:val="28"/>
                <w:szCs w:val="28"/>
                <w:lang w:eastAsia="en-US"/>
              </w:rPr>
            </w:pPr>
            <w:r>
              <w:rPr>
                <w:lang w:eastAsia="en-US"/>
              </w:rPr>
              <w:t xml:space="preserve">В рамках управления кредитным риском для обеспечения кредита в сумме </w:t>
            </w:r>
            <w:r>
              <w:rPr>
                <w:lang w:eastAsia="en-US"/>
              </w:rPr>
              <w:lastRenderedPageBreak/>
              <w:t>500 тыс. долл. США, предоставляемого на срок полтора года, клиент «Типография Плутон» (АО) готов предоставить банку в залог следующие основные средства:</w:t>
            </w:r>
          </w:p>
          <w:p w:rsidR="0099032B" w:rsidRDefault="0099032B">
            <w:pPr>
              <w:pStyle w:val="ae"/>
              <w:widowControl w:val="0"/>
              <w:spacing w:line="276" w:lineRule="auto"/>
              <w:rPr>
                <w:sz w:val="28"/>
                <w:szCs w:val="28"/>
                <w:lang w:eastAsia="en-US"/>
              </w:rPr>
            </w:pPr>
            <w:r>
              <w:rPr>
                <w:lang w:eastAsia="en-US"/>
              </w:rPr>
              <w:t>4-х красочная офсетная машина «</w:t>
            </w:r>
            <w:proofErr w:type="spellStart"/>
            <w:r>
              <w:rPr>
                <w:lang w:eastAsia="en-US"/>
              </w:rPr>
              <w:t>Спидмастер</w:t>
            </w:r>
            <w:proofErr w:type="spellEnd"/>
            <w:r>
              <w:rPr>
                <w:lang w:eastAsia="en-US"/>
              </w:rPr>
              <w:t>» 102V, инвентарный номер 188, год ввода в эксплуатацию – 1989г.;</w:t>
            </w:r>
          </w:p>
          <w:p w:rsidR="0099032B" w:rsidRDefault="0099032B">
            <w:pPr>
              <w:pStyle w:val="ae"/>
              <w:widowControl w:val="0"/>
              <w:spacing w:line="276" w:lineRule="auto"/>
              <w:rPr>
                <w:sz w:val="28"/>
                <w:szCs w:val="28"/>
                <w:lang w:eastAsia="en-US"/>
              </w:rPr>
            </w:pPr>
            <w:r>
              <w:rPr>
                <w:lang w:eastAsia="en-US"/>
              </w:rPr>
              <w:t>4-х красочная офсетная машина «</w:t>
            </w:r>
            <w:proofErr w:type="spellStart"/>
            <w:r>
              <w:rPr>
                <w:lang w:eastAsia="en-US"/>
              </w:rPr>
              <w:t>Спидмастер</w:t>
            </w:r>
            <w:proofErr w:type="spellEnd"/>
            <w:r>
              <w:rPr>
                <w:lang w:eastAsia="en-US"/>
              </w:rPr>
              <w:t>» 102V, инвентарный номер 194, год ввода в эксплуатацию – 1990г.;</w:t>
            </w:r>
          </w:p>
          <w:p w:rsidR="0099032B" w:rsidRDefault="0099032B">
            <w:pPr>
              <w:pStyle w:val="ae"/>
              <w:widowControl w:val="0"/>
              <w:spacing w:line="276" w:lineRule="auto"/>
              <w:rPr>
                <w:sz w:val="28"/>
                <w:szCs w:val="28"/>
                <w:lang w:eastAsia="en-US"/>
              </w:rPr>
            </w:pPr>
            <w:r>
              <w:rPr>
                <w:lang w:eastAsia="en-US"/>
              </w:rPr>
              <w:t>4-х красочная офсетная машина «</w:t>
            </w:r>
            <w:proofErr w:type="spellStart"/>
            <w:r>
              <w:rPr>
                <w:lang w:eastAsia="en-US"/>
              </w:rPr>
              <w:t>Спидмастер</w:t>
            </w:r>
            <w:proofErr w:type="spellEnd"/>
            <w:r>
              <w:rPr>
                <w:lang w:eastAsia="en-US"/>
              </w:rPr>
              <w:t>» 102V, инвентарный номер 195, год ввода в эксплуатацию – 1990г.Названные машины отражены по балансу клиента на счете 01 «Основные средства», на котором в соответствии с Инструкцией по применению Плана счетов бухгалтерского учета финансово-хозяйственной деятельности предприятий, отражается стоимость принадлежащих предприятию на правах собственности основных средств. (Арендованных основных средств Клиент не имеет – нулевой остаток по забалансовому счету «Арендованные основные средства по состоянию на 01.10.2019г.). Помимо отражения оборудования в балансе, список имеющихся в наличии машин, оборудования и других основных средств оформлен в документах, подготовленных в соответствии с Указом Президента РФ №721 от 01.07.1992г. и №66 от 29.01.1992г. о приватизации предприятия клиента. Контракты, по которым производились закупки оборудования, клиентом не сохранены. Парк полиграфического оборудования клиента насчитывает более 200 единиц, поставленных на баланс предприятия (в том числе еще три машины «</w:t>
            </w:r>
            <w:proofErr w:type="spellStart"/>
            <w:r>
              <w:rPr>
                <w:lang w:eastAsia="en-US"/>
              </w:rPr>
              <w:t>Спидмастер</w:t>
            </w:r>
            <w:proofErr w:type="spellEnd"/>
            <w:r>
              <w:rPr>
                <w:lang w:eastAsia="en-US"/>
              </w:rPr>
              <w:t>»).</w:t>
            </w:r>
          </w:p>
          <w:p w:rsidR="0099032B" w:rsidRDefault="0099032B">
            <w:pPr>
              <w:pStyle w:val="ae"/>
              <w:widowControl w:val="0"/>
              <w:spacing w:line="276" w:lineRule="auto"/>
              <w:rPr>
                <w:sz w:val="28"/>
                <w:szCs w:val="28"/>
                <w:lang w:eastAsia="en-US"/>
              </w:rPr>
            </w:pPr>
            <w:r>
              <w:rPr>
                <w:lang w:eastAsia="en-US"/>
              </w:rPr>
              <w:t>По предварительной оценке, рыночная стоимость одной аналогичной машины «</w:t>
            </w:r>
            <w:proofErr w:type="spellStart"/>
            <w:r>
              <w:rPr>
                <w:lang w:eastAsia="en-US"/>
              </w:rPr>
              <w:t>Спидмастер</w:t>
            </w:r>
            <w:proofErr w:type="spellEnd"/>
            <w:r>
              <w:rPr>
                <w:lang w:eastAsia="en-US"/>
              </w:rPr>
              <w:t xml:space="preserve">» (с приблизительно теми же параметрами) колеблется в пределах от 400 </w:t>
            </w:r>
            <w:proofErr w:type="spellStart"/>
            <w:proofErr w:type="gramStart"/>
            <w:r>
              <w:rPr>
                <w:lang w:eastAsia="en-US"/>
              </w:rPr>
              <w:t>тыс.долл</w:t>
            </w:r>
            <w:proofErr w:type="gramEnd"/>
            <w:r>
              <w:rPr>
                <w:lang w:eastAsia="en-US"/>
              </w:rPr>
              <w:t>.США</w:t>
            </w:r>
            <w:proofErr w:type="spellEnd"/>
            <w:r>
              <w:rPr>
                <w:lang w:eastAsia="en-US"/>
              </w:rPr>
              <w:t xml:space="preserve"> до 600 </w:t>
            </w:r>
            <w:proofErr w:type="spellStart"/>
            <w:r>
              <w:rPr>
                <w:lang w:eastAsia="en-US"/>
              </w:rPr>
              <w:t>тыс.долл.США</w:t>
            </w:r>
            <w:proofErr w:type="spellEnd"/>
            <w:r>
              <w:rPr>
                <w:lang w:eastAsia="en-US"/>
              </w:rPr>
              <w:t xml:space="preserve">. Основные средства, предлагаемые в залог, не застрахованы. Основные </w:t>
            </w:r>
            <w:r>
              <w:rPr>
                <w:lang w:eastAsia="en-US"/>
              </w:rPr>
              <w:lastRenderedPageBreak/>
              <w:t>средства задействованы в производственном процессе. У клиента имеется кредит в стороннем банке, данные по которому клиент отказался раскрывать.</w:t>
            </w:r>
          </w:p>
          <w:p w:rsidR="0099032B" w:rsidRDefault="0099032B">
            <w:pPr>
              <w:pStyle w:val="ae"/>
              <w:widowControl w:val="0"/>
              <w:spacing w:line="276" w:lineRule="auto"/>
              <w:rPr>
                <w:sz w:val="28"/>
                <w:szCs w:val="28"/>
                <w:lang w:eastAsia="en-US"/>
              </w:rPr>
            </w:pPr>
            <w:r>
              <w:rPr>
                <w:lang w:eastAsia="en-US"/>
              </w:rPr>
              <w:t>Залог должен быть застрахован.</w:t>
            </w:r>
          </w:p>
          <w:p w:rsidR="0099032B" w:rsidRDefault="0099032B">
            <w:pPr>
              <w:pStyle w:val="ae"/>
              <w:widowControl w:val="0"/>
              <w:spacing w:line="276" w:lineRule="auto"/>
              <w:rPr>
                <w:sz w:val="28"/>
                <w:szCs w:val="28"/>
                <w:lang w:eastAsia="en-US"/>
              </w:rPr>
            </w:pPr>
            <w:r>
              <w:rPr>
                <w:lang w:eastAsia="en-US"/>
              </w:rPr>
              <w:t xml:space="preserve">Обоснуйте и предложите страховой продукт для банка-кредитора </w:t>
            </w:r>
          </w:p>
          <w:p w:rsidR="0099032B" w:rsidRDefault="0099032B">
            <w:pPr>
              <w:pStyle w:val="ae"/>
              <w:widowControl w:val="0"/>
              <w:spacing w:line="276" w:lineRule="auto"/>
              <w:ind w:left="720" w:firstLine="567"/>
              <w:rPr>
                <w:sz w:val="28"/>
                <w:szCs w:val="28"/>
                <w:lang w:eastAsia="en-US"/>
              </w:rPr>
            </w:pPr>
          </w:p>
          <w:p w:rsidR="0099032B" w:rsidRDefault="0099032B">
            <w:pPr>
              <w:pStyle w:val="ae"/>
              <w:widowControl w:val="0"/>
              <w:spacing w:line="276" w:lineRule="auto"/>
              <w:rPr>
                <w:b/>
                <w:bCs/>
                <w:lang w:eastAsia="en-US"/>
              </w:rPr>
            </w:pPr>
            <w:r>
              <w:rPr>
                <w:b/>
                <w:bCs/>
                <w:lang w:eastAsia="en-US"/>
              </w:rPr>
              <w:t>Задание.</w:t>
            </w:r>
          </w:p>
          <w:p w:rsidR="0099032B" w:rsidRDefault="0099032B">
            <w:pPr>
              <w:pStyle w:val="ae"/>
              <w:widowControl w:val="0"/>
              <w:spacing w:line="276" w:lineRule="auto"/>
              <w:rPr>
                <w:sz w:val="28"/>
                <w:szCs w:val="28"/>
                <w:lang w:eastAsia="en-US"/>
              </w:rPr>
            </w:pPr>
            <w:r>
              <w:rPr>
                <w:lang w:eastAsia="en-US"/>
              </w:rPr>
              <w:t xml:space="preserve">Составьте и обоснуйте комплекс методов контроля реализации программы </w:t>
            </w:r>
            <w:proofErr w:type="spellStart"/>
            <w:r>
              <w:rPr>
                <w:lang w:eastAsia="en-US"/>
              </w:rPr>
              <w:t>банкострахования</w:t>
            </w:r>
            <w:proofErr w:type="spellEnd"/>
            <w:r>
              <w:rPr>
                <w:lang w:eastAsia="en-US"/>
              </w:rPr>
              <w:t xml:space="preserve"> по следующим направлениям:</w:t>
            </w:r>
          </w:p>
          <w:p w:rsidR="0099032B" w:rsidRDefault="0099032B" w:rsidP="007C513E">
            <w:pPr>
              <w:pStyle w:val="ae"/>
              <w:widowControl w:val="0"/>
              <w:numPr>
                <w:ilvl w:val="0"/>
                <w:numId w:val="36"/>
              </w:numPr>
              <w:spacing w:line="276" w:lineRule="auto"/>
              <w:ind w:left="720" w:firstLine="0"/>
              <w:rPr>
                <w:sz w:val="28"/>
                <w:szCs w:val="28"/>
                <w:lang w:eastAsia="en-US"/>
              </w:rPr>
            </w:pPr>
            <w:r>
              <w:rPr>
                <w:lang w:eastAsia="en-US"/>
              </w:rPr>
              <w:t>Страхование жизни заемщиков-физических лиц при ипотечном жилищном кредитовании</w:t>
            </w:r>
          </w:p>
          <w:p w:rsidR="0099032B" w:rsidRDefault="0099032B" w:rsidP="007C513E">
            <w:pPr>
              <w:pStyle w:val="ae"/>
              <w:widowControl w:val="0"/>
              <w:numPr>
                <w:ilvl w:val="0"/>
                <w:numId w:val="37"/>
              </w:numPr>
              <w:spacing w:line="276" w:lineRule="auto"/>
              <w:ind w:left="720" w:firstLine="0"/>
              <w:rPr>
                <w:sz w:val="28"/>
                <w:szCs w:val="28"/>
                <w:lang w:eastAsia="en-US"/>
              </w:rPr>
            </w:pPr>
            <w:r>
              <w:rPr>
                <w:lang w:eastAsia="en-US"/>
              </w:rPr>
              <w:t>Страхование залога оборудования при корпоративном кредитовании.</w:t>
            </w:r>
          </w:p>
        </w:tc>
      </w:tr>
      <w:tr w:rsidR="0099032B" w:rsidTr="0099032B">
        <w:tc>
          <w:tcPr>
            <w:tcW w:w="14594" w:type="dxa"/>
            <w:gridSpan w:val="4"/>
            <w:tcBorders>
              <w:top w:val="single" w:sz="4" w:space="0" w:color="000000"/>
              <w:left w:val="single" w:sz="4" w:space="0" w:color="000000"/>
              <w:bottom w:val="single" w:sz="4" w:space="0" w:color="000000"/>
              <w:right w:val="single" w:sz="4" w:space="0" w:color="000000"/>
            </w:tcBorders>
            <w:hideMark/>
          </w:tcPr>
          <w:p w:rsidR="0099032B" w:rsidRDefault="0099032B">
            <w:pPr>
              <w:spacing w:line="276" w:lineRule="auto"/>
              <w:jc w:val="both"/>
              <w:rPr>
                <w:b/>
                <w:sz w:val="24"/>
                <w:szCs w:val="24"/>
                <w:lang w:eastAsia="en-US"/>
              </w:rPr>
            </w:pPr>
            <w:r>
              <w:rPr>
                <w:b/>
                <w:sz w:val="24"/>
                <w:szCs w:val="24"/>
                <w:lang w:eastAsia="en-US"/>
              </w:rPr>
              <w:lastRenderedPageBreak/>
              <w:t>Профиль</w:t>
            </w:r>
            <w:r>
              <w:rPr>
                <w:sz w:val="24"/>
                <w:szCs w:val="24"/>
                <w:lang w:eastAsia="en-US"/>
              </w:rPr>
              <w:t xml:space="preserve"> </w:t>
            </w:r>
            <w:r>
              <w:rPr>
                <w:b/>
                <w:sz w:val="24"/>
                <w:szCs w:val="24"/>
                <w:lang w:eastAsia="en-US"/>
              </w:rPr>
              <w:t>«Государственный финансовый контроль»;</w:t>
            </w:r>
            <w:r>
              <w:rPr>
                <w:sz w:val="24"/>
                <w:szCs w:val="24"/>
                <w:lang w:eastAsia="en-US"/>
              </w:rPr>
              <w:t xml:space="preserve"> </w:t>
            </w:r>
            <w:r>
              <w:rPr>
                <w:b/>
                <w:sz w:val="24"/>
                <w:szCs w:val="28"/>
                <w:lang w:eastAsia="en-US"/>
              </w:rPr>
              <w:t>Профиль: «Государственный финансовый контроль и казначейское дело»</w:t>
            </w:r>
          </w:p>
        </w:tc>
      </w:tr>
      <w:tr w:rsidR="0099032B" w:rsidTr="0099032B">
        <w:tc>
          <w:tcPr>
            <w:tcW w:w="2005" w:type="dxa"/>
            <w:tcBorders>
              <w:top w:val="single" w:sz="4" w:space="0" w:color="000000"/>
              <w:left w:val="single" w:sz="4" w:space="0" w:color="000000"/>
              <w:bottom w:val="single" w:sz="4" w:space="0" w:color="000000"/>
              <w:right w:val="single" w:sz="4" w:space="0" w:color="000000"/>
            </w:tcBorders>
            <w:hideMark/>
          </w:tcPr>
          <w:p w:rsidR="0099032B" w:rsidRDefault="0099032B">
            <w:pPr>
              <w:spacing w:line="276" w:lineRule="auto"/>
              <w:rPr>
                <w:rFonts w:eastAsiaTheme="minorEastAsia"/>
                <w:sz w:val="24"/>
                <w:szCs w:val="24"/>
                <w:shd w:val="clear" w:color="auto" w:fill="FFFFFF"/>
                <w:lang w:eastAsia="en-US"/>
              </w:rPr>
            </w:pPr>
            <w:r>
              <w:rPr>
                <w:rFonts w:eastAsiaTheme="minorEastAsia"/>
                <w:sz w:val="24"/>
                <w:szCs w:val="24"/>
                <w:shd w:val="clear" w:color="auto" w:fill="FFFFFF"/>
                <w:lang w:eastAsia="en-US"/>
              </w:rPr>
              <w:t>ПКП-1</w:t>
            </w:r>
          </w:p>
          <w:p w:rsidR="0099032B" w:rsidRDefault="0099032B">
            <w:pPr>
              <w:spacing w:line="276" w:lineRule="auto"/>
              <w:rPr>
                <w:rFonts w:eastAsia="Calibri"/>
                <w:sz w:val="24"/>
                <w:szCs w:val="24"/>
                <w:lang w:eastAsia="en-US"/>
              </w:rPr>
            </w:pPr>
            <w:r>
              <w:rPr>
                <w:rFonts w:eastAsiaTheme="minorEastAsia"/>
                <w:sz w:val="24"/>
                <w:szCs w:val="24"/>
                <w:shd w:val="clear" w:color="auto" w:fill="FFFFFF"/>
                <w:lang w:eastAsia="en-US"/>
              </w:rPr>
              <w:t xml:space="preserve">Способность собирать и обобщать информацию, необходимую для проведения государственного финансового </w:t>
            </w:r>
            <w:proofErr w:type="spellStart"/>
            <w:r>
              <w:rPr>
                <w:rFonts w:eastAsiaTheme="minorEastAsia"/>
                <w:sz w:val="24"/>
                <w:szCs w:val="24"/>
                <w:shd w:val="clear" w:color="auto" w:fill="FFFFFF"/>
                <w:lang w:eastAsia="en-US"/>
              </w:rPr>
              <w:t>контрля</w:t>
            </w:r>
            <w:proofErr w:type="spellEnd"/>
            <w:r>
              <w:rPr>
                <w:rFonts w:eastAsiaTheme="minorEastAsia"/>
                <w:sz w:val="24"/>
                <w:szCs w:val="24"/>
                <w:shd w:val="clear" w:color="auto" w:fill="FFFFFF"/>
                <w:lang w:eastAsia="en-US"/>
              </w:rPr>
              <w:t xml:space="preserve"> (аудита) </w:t>
            </w:r>
          </w:p>
        </w:tc>
        <w:tc>
          <w:tcPr>
            <w:tcW w:w="2147" w:type="dxa"/>
            <w:tcBorders>
              <w:top w:val="single" w:sz="4" w:space="0" w:color="000000"/>
              <w:left w:val="single" w:sz="4" w:space="0" w:color="000000"/>
              <w:bottom w:val="single" w:sz="4" w:space="0" w:color="000000"/>
              <w:right w:val="single" w:sz="4" w:space="0" w:color="000000"/>
            </w:tcBorders>
          </w:tcPr>
          <w:p w:rsidR="0099032B" w:rsidRDefault="0099032B">
            <w:pPr>
              <w:suppressAutoHyphens w:val="0"/>
              <w:spacing w:line="276" w:lineRule="auto"/>
              <w:rPr>
                <w:rFonts w:eastAsiaTheme="minorEastAsia"/>
                <w:sz w:val="24"/>
                <w:szCs w:val="24"/>
                <w:shd w:val="clear" w:color="auto" w:fill="FFFFFF"/>
                <w:lang w:eastAsia="en-US"/>
              </w:rPr>
            </w:pPr>
            <w:r>
              <w:rPr>
                <w:rFonts w:eastAsiaTheme="minorEastAsia"/>
                <w:sz w:val="24"/>
                <w:szCs w:val="24"/>
                <w:shd w:val="clear" w:color="auto" w:fill="FFFFFF"/>
                <w:lang w:eastAsia="en-US"/>
              </w:rPr>
              <w:t>1.Демонстрирует знания нормативных правовых актов, регулирующих организацию государственного финансового контроля (аудита).</w:t>
            </w: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rPr>
                <w:rFonts w:eastAsiaTheme="minorEastAsia"/>
                <w:sz w:val="24"/>
                <w:szCs w:val="24"/>
                <w:shd w:val="clear" w:color="auto" w:fill="FFFFFF"/>
                <w:lang w:eastAsia="en-US"/>
              </w:rPr>
            </w:pPr>
            <w:r>
              <w:rPr>
                <w:rFonts w:eastAsiaTheme="minorEastAsia"/>
                <w:sz w:val="24"/>
                <w:szCs w:val="24"/>
                <w:shd w:val="clear" w:color="auto" w:fill="FFFFFF"/>
                <w:lang w:eastAsia="en-US"/>
              </w:rPr>
              <w:t>2.Собирает, обобщает и анализирует данные для проведения контрольных и экспертно-аналитических мероприятий.</w:t>
            </w:r>
          </w:p>
          <w:p w:rsidR="0099032B" w:rsidRDefault="0099032B">
            <w:pPr>
              <w:pStyle w:val="Style2"/>
              <w:suppressAutoHyphens/>
              <w:spacing w:line="240" w:lineRule="auto"/>
              <w:ind w:left="720" w:firstLine="0"/>
              <w:jc w:val="left"/>
              <w:rPr>
                <w:rFonts w:eastAsiaTheme="minorEastAsia"/>
                <w:shd w:val="clear" w:color="auto" w:fill="FFFFFF"/>
                <w:lang w:eastAsia="en-US"/>
              </w:rPr>
            </w:pPr>
          </w:p>
          <w:p w:rsidR="0099032B" w:rsidRDefault="0099032B">
            <w:pPr>
              <w:pStyle w:val="Style2"/>
              <w:suppressAutoHyphens/>
              <w:spacing w:line="240" w:lineRule="auto"/>
              <w:ind w:left="720" w:firstLine="0"/>
              <w:jc w:val="left"/>
              <w:rPr>
                <w:rFonts w:eastAsiaTheme="minorEastAsia"/>
                <w:shd w:val="clear" w:color="auto" w:fill="FFFFFF"/>
                <w:lang w:eastAsia="en-US"/>
              </w:rPr>
            </w:pPr>
          </w:p>
          <w:p w:rsidR="0099032B" w:rsidRDefault="0099032B">
            <w:pPr>
              <w:pStyle w:val="Style2"/>
              <w:suppressAutoHyphens/>
              <w:spacing w:line="240" w:lineRule="auto"/>
              <w:ind w:left="720" w:firstLine="0"/>
              <w:jc w:val="left"/>
              <w:rPr>
                <w:rFonts w:eastAsiaTheme="minorEastAsia"/>
                <w:shd w:val="clear" w:color="auto" w:fill="FFFFFF"/>
                <w:lang w:eastAsia="en-US"/>
              </w:rPr>
            </w:pPr>
          </w:p>
          <w:p w:rsidR="0099032B" w:rsidRDefault="0099032B">
            <w:pPr>
              <w:pStyle w:val="Style2"/>
              <w:suppressAutoHyphens/>
              <w:spacing w:line="240" w:lineRule="auto"/>
              <w:ind w:left="720" w:firstLine="0"/>
              <w:jc w:val="left"/>
              <w:rPr>
                <w:rFonts w:eastAsiaTheme="minorEastAsia"/>
                <w:shd w:val="clear" w:color="auto" w:fill="FFFFFF"/>
                <w:lang w:eastAsia="en-US"/>
              </w:rPr>
            </w:pPr>
          </w:p>
          <w:p w:rsidR="0099032B" w:rsidRDefault="0099032B">
            <w:pPr>
              <w:pStyle w:val="Style2"/>
              <w:suppressAutoHyphens/>
              <w:spacing w:line="240" w:lineRule="auto"/>
              <w:ind w:left="720" w:firstLine="0"/>
              <w:jc w:val="left"/>
              <w:rPr>
                <w:rFonts w:eastAsiaTheme="minorEastAsia"/>
                <w:shd w:val="clear" w:color="auto" w:fill="FFFFFF"/>
                <w:lang w:eastAsia="en-US"/>
              </w:rPr>
            </w:pPr>
          </w:p>
          <w:p w:rsidR="0099032B" w:rsidRDefault="0099032B">
            <w:pPr>
              <w:pStyle w:val="Style2"/>
              <w:suppressAutoHyphens/>
              <w:spacing w:line="240" w:lineRule="auto"/>
              <w:ind w:left="720" w:firstLine="0"/>
              <w:jc w:val="left"/>
              <w:rPr>
                <w:rFonts w:eastAsiaTheme="minorEastAsia"/>
                <w:shd w:val="clear" w:color="auto" w:fill="FFFFFF"/>
                <w:lang w:eastAsia="en-US"/>
              </w:rPr>
            </w:pPr>
          </w:p>
          <w:p w:rsidR="0099032B" w:rsidRDefault="0099032B">
            <w:pPr>
              <w:pStyle w:val="Style2"/>
              <w:suppressAutoHyphens/>
              <w:spacing w:line="240" w:lineRule="auto"/>
              <w:ind w:left="720" w:firstLine="0"/>
              <w:jc w:val="left"/>
              <w:rPr>
                <w:rFonts w:eastAsiaTheme="minorEastAsia"/>
                <w:shd w:val="clear" w:color="auto" w:fill="FFFFFF"/>
                <w:lang w:eastAsia="en-US"/>
              </w:rPr>
            </w:pPr>
          </w:p>
          <w:p w:rsidR="0099032B" w:rsidRDefault="0099032B">
            <w:pPr>
              <w:pStyle w:val="Style2"/>
              <w:suppressAutoHyphens/>
              <w:spacing w:line="240" w:lineRule="auto"/>
              <w:ind w:left="720" w:firstLine="0"/>
              <w:jc w:val="left"/>
              <w:rPr>
                <w:rFonts w:eastAsiaTheme="minorEastAsia"/>
                <w:shd w:val="clear" w:color="auto" w:fill="FFFFFF"/>
                <w:lang w:eastAsia="en-US"/>
              </w:rPr>
            </w:pPr>
          </w:p>
          <w:p w:rsidR="0099032B" w:rsidRDefault="0099032B">
            <w:pPr>
              <w:pStyle w:val="Style2"/>
              <w:suppressAutoHyphens/>
              <w:spacing w:line="240" w:lineRule="auto"/>
              <w:ind w:left="720" w:firstLine="0"/>
              <w:jc w:val="left"/>
              <w:rPr>
                <w:rFonts w:eastAsiaTheme="minorEastAsia"/>
                <w:shd w:val="clear" w:color="auto" w:fill="FFFFFF"/>
                <w:lang w:eastAsia="en-US"/>
              </w:rPr>
            </w:pPr>
          </w:p>
          <w:p w:rsidR="0099032B" w:rsidRDefault="0099032B">
            <w:pPr>
              <w:pStyle w:val="Style2"/>
              <w:suppressAutoHyphens/>
              <w:spacing w:line="240" w:lineRule="auto"/>
              <w:ind w:left="720" w:firstLine="0"/>
              <w:jc w:val="left"/>
              <w:rPr>
                <w:rFonts w:eastAsiaTheme="minorEastAsia"/>
                <w:shd w:val="clear" w:color="auto" w:fill="FFFFFF"/>
                <w:lang w:eastAsia="en-US"/>
              </w:rPr>
            </w:pPr>
          </w:p>
          <w:p w:rsidR="0099032B" w:rsidRDefault="0099032B">
            <w:pPr>
              <w:pStyle w:val="Style2"/>
              <w:suppressAutoHyphens/>
              <w:spacing w:line="240" w:lineRule="auto"/>
              <w:ind w:left="720" w:firstLine="0"/>
              <w:jc w:val="left"/>
              <w:rPr>
                <w:rFonts w:eastAsiaTheme="minorEastAsia"/>
                <w:shd w:val="clear" w:color="auto" w:fill="FFFFFF"/>
                <w:lang w:eastAsia="en-US"/>
              </w:rPr>
            </w:pPr>
          </w:p>
          <w:p w:rsidR="0099032B" w:rsidRDefault="0099032B">
            <w:pPr>
              <w:pStyle w:val="Style2"/>
              <w:suppressAutoHyphens/>
              <w:spacing w:line="240" w:lineRule="auto"/>
              <w:ind w:left="720" w:firstLine="0"/>
              <w:jc w:val="left"/>
              <w:rPr>
                <w:rFonts w:eastAsiaTheme="minorEastAsia"/>
                <w:shd w:val="clear" w:color="auto" w:fill="FFFFFF"/>
                <w:lang w:eastAsia="en-US"/>
              </w:rPr>
            </w:pPr>
          </w:p>
          <w:p w:rsidR="0099032B" w:rsidRDefault="0099032B">
            <w:pPr>
              <w:pStyle w:val="Style2"/>
              <w:suppressAutoHyphens/>
              <w:spacing w:line="240" w:lineRule="auto"/>
              <w:ind w:left="720" w:firstLine="0"/>
              <w:jc w:val="left"/>
              <w:rPr>
                <w:rFonts w:eastAsiaTheme="minorEastAsia"/>
                <w:shd w:val="clear" w:color="auto" w:fill="FFFFFF"/>
                <w:lang w:eastAsia="en-US"/>
              </w:rPr>
            </w:pPr>
          </w:p>
          <w:p w:rsidR="0099032B" w:rsidRDefault="0099032B">
            <w:pPr>
              <w:pStyle w:val="Style2"/>
              <w:suppressAutoHyphens/>
              <w:spacing w:line="240" w:lineRule="auto"/>
              <w:ind w:firstLine="0"/>
              <w:jc w:val="left"/>
              <w:rPr>
                <w:sz w:val="28"/>
                <w:szCs w:val="28"/>
                <w:lang w:eastAsia="en-US"/>
              </w:rPr>
            </w:pPr>
            <w:r>
              <w:rPr>
                <w:rFonts w:eastAsiaTheme="minorEastAsia"/>
                <w:shd w:val="clear" w:color="auto" w:fill="FFFFFF"/>
                <w:lang w:eastAsia="en-US"/>
              </w:rPr>
              <w:t xml:space="preserve">3. Использует информационные технологии в ходе </w:t>
            </w:r>
            <w:r>
              <w:rPr>
                <w:rFonts w:eastAsiaTheme="minorEastAsia"/>
                <w:shd w:val="clear" w:color="auto" w:fill="FFFFFF"/>
                <w:lang w:eastAsia="en-US"/>
              </w:rPr>
              <w:lastRenderedPageBreak/>
              <w:t>сбора и обобщения информации для проведения контрольных и экспертно-аналитических мероприятий.</w:t>
            </w:r>
          </w:p>
        </w:tc>
        <w:tc>
          <w:tcPr>
            <w:tcW w:w="2646" w:type="dxa"/>
            <w:tcBorders>
              <w:top w:val="single" w:sz="4" w:space="0" w:color="000000"/>
              <w:left w:val="single" w:sz="4" w:space="0" w:color="000000"/>
              <w:bottom w:val="single" w:sz="4" w:space="0" w:color="000000"/>
              <w:right w:val="single" w:sz="4" w:space="0" w:color="000000"/>
            </w:tcBorders>
          </w:tcPr>
          <w:p w:rsidR="0099032B" w:rsidRDefault="0099032B">
            <w:pPr>
              <w:spacing w:line="276" w:lineRule="auto"/>
              <w:rPr>
                <w:sz w:val="24"/>
                <w:szCs w:val="24"/>
                <w:lang w:eastAsia="en-US"/>
              </w:rPr>
            </w:pPr>
            <w:r>
              <w:rPr>
                <w:sz w:val="24"/>
                <w:szCs w:val="24"/>
                <w:lang w:eastAsia="en-US"/>
              </w:rPr>
              <w:lastRenderedPageBreak/>
              <w:t>1.</w:t>
            </w:r>
            <w:r>
              <w:rPr>
                <w:b/>
                <w:sz w:val="24"/>
                <w:szCs w:val="24"/>
                <w:lang w:eastAsia="en-US"/>
              </w:rPr>
              <w:t>Знание</w:t>
            </w:r>
            <w:r>
              <w:rPr>
                <w:sz w:val="24"/>
                <w:szCs w:val="24"/>
                <w:lang w:eastAsia="en-US"/>
              </w:rPr>
              <w:t xml:space="preserve"> нормативно-правовых документов для осуществления расчета финансово-экономических показателей</w:t>
            </w:r>
          </w:p>
          <w:p w:rsidR="0099032B" w:rsidRDefault="0099032B">
            <w:pPr>
              <w:spacing w:line="276" w:lineRule="auto"/>
              <w:rPr>
                <w:sz w:val="24"/>
                <w:szCs w:val="24"/>
                <w:lang w:eastAsia="en-US"/>
              </w:rPr>
            </w:pPr>
            <w:r>
              <w:rPr>
                <w:b/>
                <w:sz w:val="24"/>
                <w:szCs w:val="24"/>
                <w:lang w:eastAsia="en-US"/>
              </w:rPr>
              <w:t>Умение</w:t>
            </w:r>
            <w:r>
              <w:rPr>
                <w:sz w:val="24"/>
                <w:szCs w:val="24"/>
                <w:lang w:eastAsia="en-US"/>
              </w:rPr>
              <w:t xml:space="preserve"> использовать основные положения нормативно-правовых документов для анализа </w:t>
            </w:r>
            <w:r>
              <w:rPr>
                <w:sz w:val="24"/>
                <w:szCs w:val="24"/>
                <w:lang w:eastAsia="en-US"/>
              </w:rPr>
              <w:lastRenderedPageBreak/>
              <w:t>и расчетов показателей</w:t>
            </w:r>
          </w:p>
          <w:p w:rsidR="0099032B" w:rsidRDefault="0099032B">
            <w:pPr>
              <w:spacing w:line="276" w:lineRule="auto"/>
              <w:ind w:left="183"/>
              <w:rPr>
                <w:sz w:val="24"/>
                <w:szCs w:val="24"/>
                <w:lang w:eastAsia="en-US"/>
              </w:rPr>
            </w:pPr>
          </w:p>
          <w:p w:rsidR="0099032B" w:rsidRDefault="0099032B">
            <w:pPr>
              <w:spacing w:line="276" w:lineRule="auto"/>
              <w:ind w:left="183"/>
              <w:rPr>
                <w:sz w:val="24"/>
                <w:szCs w:val="24"/>
                <w:lang w:eastAsia="en-US"/>
              </w:rPr>
            </w:pPr>
          </w:p>
          <w:p w:rsidR="0099032B" w:rsidRDefault="0099032B">
            <w:pPr>
              <w:spacing w:line="276" w:lineRule="auto"/>
              <w:ind w:left="183"/>
              <w:rPr>
                <w:sz w:val="24"/>
                <w:szCs w:val="24"/>
                <w:lang w:eastAsia="en-US"/>
              </w:rPr>
            </w:pPr>
          </w:p>
          <w:p w:rsidR="0099032B" w:rsidRDefault="0099032B">
            <w:pPr>
              <w:spacing w:line="276" w:lineRule="auto"/>
              <w:rPr>
                <w:sz w:val="24"/>
                <w:szCs w:val="24"/>
                <w:lang w:eastAsia="en-US"/>
              </w:rPr>
            </w:pPr>
            <w:r>
              <w:rPr>
                <w:sz w:val="24"/>
                <w:szCs w:val="24"/>
                <w:lang w:eastAsia="en-US"/>
              </w:rPr>
              <w:t>2.</w:t>
            </w:r>
            <w:r>
              <w:rPr>
                <w:b/>
                <w:sz w:val="24"/>
                <w:szCs w:val="24"/>
                <w:lang w:eastAsia="en-US"/>
              </w:rPr>
              <w:t>Знание</w:t>
            </w:r>
            <w:r>
              <w:rPr>
                <w:sz w:val="24"/>
                <w:szCs w:val="24"/>
                <w:lang w:eastAsia="en-US"/>
              </w:rPr>
              <w:t xml:space="preserve"> методологии расчетов показателей на разных уровнях</w:t>
            </w:r>
          </w:p>
          <w:p w:rsidR="0099032B" w:rsidRDefault="0099032B">
            <w:pPr>
              <w:spacing w:line="276" w:lineRule="auto"/>
              <w:rPr>
                <w:sz w:val="24"/>
                <w:szCs w:val="24"/>
                <w:lang w:eastAsia="en-US"/>
              </w:rPr>
            </w:pPr>
            <w:r>
              <w:rPr>
                <w:b/>
                <w:sz w:val="24"/>
                <w:szCs w:val="24"/>
                <w:lang w:eastAsia="en-US"/>
              </w:rPr>
              <w:t>Умение</w:t>
            </w:r>
            <w:r>
              <w:rPr>
                <w:sz w:val="24"/>
                <w:szCs w:val="24"/>
                <w:lang w:eastAsia="en-US"/>
              </w:rPr>
              <w:t xml:space="preserve"> проводить критический анализ полученных результатов</w:t>
            </w:r>
          </w:p>
          <w:p w:rsidR="0099032B" w:rsidRDefault="0099032B">
            <w:pPr>
              <w:spacing w:line="276" w:lineRule="auto"/>
              <w:ind w:left="183"/>
              <w:rPr>
                <w:sz w:val="24"/>
                <w:szCs w:val="24"/>
                <w:lang w:eastAsia="en-US"/>
              </w:rPr>
            </w:pPr>
          </w:p>
          <w:p w:rsidR="0099032B" w:rsidRDefault="0099032B">
            <w:pPr>
              <w:spacing w:line="276" w:lineRule="auto"/>
              <w:ind w:left="183"/>
              <w:rPr>
                <w:sz w:val="24"/>
                <w:szCs w:val="24"/>
                <w:lang w:eastAsia="en-US"/>
              </w:rPr>
            </w:pPr>
          </w:p>
          <w:p w:rsidR="0099032B" w:rsidRDefault="0099032B">
            <w:pPr>
              <w:spacing w:line="276" w:lineRule="auto"/>
              <w:ind w:left="183"/>
              <w:rPr>
                <w:sz w:val="24"/>
                <w:szCs w:val="24"/>
                <w:lang w:eastAsia="en-US"/>
              </w:rPr>
            </w:pPr>
          </w:p>
          <w:p w:rsidR="0099032B" w:rsidRDefault="0099032B">
            <w:pPr>
              <w:spacing w:line="276" w:lineRule="auto"/>
              <w:ind w:left="183"/>
              <w:rPr>
                <w:sz w:val="24"/>
                <w:szCs w:val="24"/>
                <w:lang w:eastAsia="en-US"/>
              </w:rPr>
            </w:pPr>
          </w:p>
          <w:p w:rsidR="0099032B" w:rsidRDefault="0099032B">
            <w:pPr>
              <w:spacing w:line="276" w:lineRule="auto"/>
              <w:ind w:left="183"/>
              <w:rPr>
                <w:sz w:val="24"/>
                <w:szCs w:val="24"/>
                <w:lang w:eastAsia="en-US"/>
              </w:rPr>
            </w:pPr>
          </w:p>
          <w:p w:rsidR="0099032B" w:rsidRDefault="0099032B">
            <w:pPr>
              <w:spacing w:line="276" w:lineRule="auto"/>
              <w:ind w:left="183"/>
              <w:rPr>
                <w:sz w:val="24"/>
                <w:szCs w:val="24"/>
                <w:lang w:eastAsia="en-US"/>
              </w:rPr>
            </w:pPr>
          </w:p>
          <w:p w:rsidR="0099032B" w:rsidRDefault="0099032B">
            <w:pPr>
              <w:spacing w:line="276" w:lineRule="auto"/>
              <w:ind w:left="183"/>
              <w:rPr>
                <w:sz w:val="24"/>
                <w:szCs w:val="24"/>
                <w:lang w:eastAsia="en-US"/>
              </w:rPr>
            </w:pPr>
          </w:p>
          <w:p w:rsidR="0099032B" w:rsidRDefault="0099032B">
            <w:pPr>
              <w:spacing w:line="276" w:lineRule="auto"/>
              <w:ind w:left="183"/>
              <w:rPr>
                <w:sz w:val="24"/>
                <w:szCs w:val="24"/>
                <w:lang w:eastAsia="en-US"/>
              </w:rPr>
            </w:pPr>
          </w:p>
          <w:p w:rsidR="0099032B" w:rsidRDefault="0099032B">
            <w:pPr>
              <w:spacing w:line="276" w:lineRule="auto"/>
              <w:ind w:left="183"/>
              <w:rPr>
                <w:sz w:val="24"/>
                <w:szCs w:val="24"/>
                <w:lang w:eastAsia="en-US"/>
              </w:rPr>
            </w:pPr>
          </w:p>
          <w:p w:rsidR="0099032B" w:rsidRDefault="0099032B">
            <w:pPr>
              <w:spacing w:line="276" w:lineRule="auto"/>
              <w:ind w:left="183"/>
              <w:rPr>
                <w:sz w:val="24"/>
                <w:szCs w:val="24"/>
                <w:lang w:eastAsia="en-US"/>
              </w:rPr>
            </w:pPr>
          </w:p>
          <w:p w:rsidR="0099032B" w:rsidRDefault="0099032B">
            <w:pPr>
              <w:spacing w:line="276" w:lineRule="auto"/>
              <w:ind w:left="183"/>
              <w:rPr>
                <w:sz w:val="24"/>
                <w:szCs w:val="24"/>
                <w:lang w:eastAsia="en-US"/>
              </w:rPr>
            </w:pPr>
          </w:p>
          <w:p w:rsidR="0099032B" w:rsidRDefault="0099032B">
            <w:pPr>
              <w:spacing w:line="276" w:lineRule="auto"/>
              <w:ind w:left="183"/>
              <w:rPr>
                <w:sz w:val="24"/>
                <w:szCs w:val="24"/>
                <w:lang w:eastAsia="en-US"/>
              </w:rPr>
            </w:pPr>
          </w:p>
          <w:p w:rsidR="0099032B" w:rsidRDefault="0099032B">
            <w:pPr>
              <w:spacing w:line="276" w:lineRule="auto"/>
              <w:ind w:left="183"/>
              <w:rPr>
                <w:sz w:val="24"/>
                <w:szCs w:val="24"/>
                <w:lang w:eastAsia="en-US"/>
              </w:rPr>
            </w:pPr>
          </w:p>
          <w:p w:rsidR="0099032B" w:rsidRDefault="0099032B">
            <w:pPr>
              <w:spacing w:line="276" w:lineRule="auto"/>
              <w:ind w:left="183"/>
              <w:rPr>
                <w:sz w:val="24"/>
                <w:szCs w:val="24"/>
                <w:lang w:eastAsia="en-US"/>
              </w:rPr>
            </w:pPr>
          </w:p>
          <w:p w:rsidR="0099032B" w:rsidRDefault="0099032B">
            <w:pPr>
              <w:spacing w:line="276" w:lineRule="auto"/>
              <w:rPr>
                <w:sz w:val="24"/>
                <w:szCs w:val="24"/>
                <w:lang w:eastAsia="en-US"/>
              </w:rPr>
            </w:pPr>
            <w:r>
              <w:rPr>
                <w:sz w:val="24"/>
                <w:szCs w:val="24"/>
                <w:lang w:eastAsia="en-US"/>
              </w:rPr>
              <w:t>3.</w:t>
            </w:r>
            <w:r>
              <w:rPr>
                <w:b/>
                <w:sz w:val="24"/>
                <w:szCs w:val="24"/>
                <w:lang w:eastAsia="en-US"/>
              </w:rPr>
              <w:t>Знание</w:t>
            </w:r>
            <w:r>
              <w:rPr>
                <w:sz w:val="24"/>
                <w:szCs w:val="24"/>
                <w:lang w:eastAsia="en-US"/>
              </w:rPr>
              <w:t xml:space="preserve"> методологии решения научно-исследовательских </w:t>
            </w:r>
            <w:r>
              <w:rPr>
                <w:sz w:val="24"/>
                <w:szCs w:val="24"/>
                <w:lang w:eastAsia="en-US"/>
              </w:rPr>
              <w:lastRenderedPageBreak/>
              <w:t>задач в области финансов и кредита.</w:t>
            </w:r>
          </w:p>
          <w:p w:rsidR="0099032B" w:rsidRDefault="0099032B">
            <w:pPr>
              <w:spacing w:line="276" w:lineRule="auto"/>
              <w:rPr>
                <w:sz w:val="24"/>
                <w:szCs w:val="24"/>
                <w:lang w:eastAsia="en-US"/>
              </w:rPr>
            </w:pPr>
            <w:r>
              <w:rPr>
                <w:b/>
                <w:sz w:val="24"/>
                <w:szCs w:val="24"/>
                <w:lang w:eastAsia="en-US"/>
              </w:rPr>
              <w:t>Умение</w:t>
            </w:r>
            <w:r>
              <w:rPr>
                <w:sz w:val="24"/>
                <w:szCs w:val="24"/>
                <w:lang w:eastAsia="en-US"/>
              </w:rPr>
              <w:t xml:space="preserve"> вырабатывать самостоятельные гипотезы решения научно - исследовательских задач в области финансов и кредита.</w:t>
            </w:r>
          </w:p>
        </w:tc>
        <w:tc>
          <w:tcPr>
            <w:tcW w:w="7796" w:type="dxa"/>
            <w:tcBorders>
              <w:top w:val="single" w:sz="4" w:space="0" w:color="000000"/>
              <w:left w:val="single" w:sz="4" w:space="0" w:color="000000"/>
              <w:bottom w:val="single" w:sz="4" w:space="0" w:color="000000"/>
              <w:right w:val="single" w:sz="4" w:space="0" w:color="000000"/>
            </w:tcBorders>
          </w:tcPr>
          <w:p w:rsidR="0099032B" w:rsidRDefault="0099032B">
            <w:pPr>
              <w:shd w:val="clear" w:color="auto" w:fill="FFFFFF"/>
              <w:spacing w:line="276" w:lineRule="auto"/>
              <w:rPr>
                <w:b/>
                <w:bCs/>
                <w:sz w:val="24"/>
                <w:szCs w:val="24"/>
                <w:lang w:eastAsia="en-US"/>
              </w:rPr>
            </w:pPr>
            <w:r>
              <w:rPr>
                <w:b/>
                <w:bCs/>
                <w:sz w:val="24"/>
                <w:szCs w:val="24"/>
                <w:lang w:eastAsia="en-US"/>
              </w:rPr>
              <w:lastRenderedPageBreak/>
              <w:t>Задание.</w:t>
            </w:r>
          </w:p>
          <w:p w:rsidR="0099032B" w:rsidRDefault="0099032B">
            <w:pPr>
              <w:shd w:val="clear" w:color="auto" w:fill="FFFFFF"/>
              <w:spacing w:line="276" w:lineRule="auto"/>
              <w:rPr>
                <w:sz w:val="24"/>
                <w:szCs w:val="24"/>
                <w:lang w:eastAsia="en-US"/>
              </w:rPr>
            </w:pPr>
            <w:r>
              <w:rPr>
                <w:sz w:val="24"/>
                <w:szCs w:val="24"/>
                <w:lang w:eastAsia="en-US"/>
              </w:rPr>
              <w:t>Составьте последовательность действий контрольно-счетного органа муниципального образования при проведении финансово-экономической экспертизы проекта постановления администрации муниципального образования о принятии расходного обязательства.</w:t>
            </w:r>
          </w:p>
          <w:p w:rsidR="0099032B" w:rsidRDefault="0099032B">
            <w:pPr>
              <w:shd w:val="clear" w:color="auto" w:fill="FFFFFF"/>
              <w:spacing w:line="276" w:lineRule="auto"/>
              <w:ind w:left="720"/>
              <w:rPr>
                <w:sz w:val="24"/>
                <w:szCs w:val="24"/>
                <w:lang w:eastAsia="en-US"/>
              </w:rPr>
            </w:pPr>
          </w:p>
          <w:p w:rsidR="0099032B" w:rsidRDefault="0099032B">
            <w:pPr>
              <w:shd w:val="clear" w:color="auto" w:fill="FFFFFF"/>
              <w:spacing w:line="276" w:lineRule="auto"/>
              <w:ind w:left="720"/>
              <w:rPr>
                <w:sz w:val="24"/>
                <w:szCs w:val="24"/>
                <w:lang w:eastAsia="en-US"/>
              </w:rPr>
            </w:pPr>
          </w:p>
          <w:p w:rsidR="0099032B" w:rsidRDefault="0099032B">
            <w:pPr>
              <w:shd w:val="clear" w:color="auto" w:fill="FFFFFF"/>
              <w:spacing w:line="276" w:lineRule="auto"/>
              <w:ind w:left="720"/>
              <w:rPr>
                <w:sz w:val="24"/>
                <w:szCs w:val="24"/>
                <w:lang w:eastAsia="en-US"/>
              </w:rPr>
            </w:pPr>
          </w:p>
          <w:p w:rsidR="0099032B" w:rsidRDefault="0099032B">
            <w:pPr>
              <w:shd w:val="clear" w:color="auto" w:fill="FFFFFF"/>
              <w:spacing w:line="276" w:lineRule="auto"/>
              <w:ind w:left="720"/>
              <w:rPr>
                <w:sz w:val="24"/>
                <w:szCs w:val="24"/>
                <w:lang w:eastAsia="en-US"/>
              </w:rPr>
            </w:pPr>
          </w:p>
          <w:p w:rsidR="0099032B" w:rsidRDefault="0099032B">
            <w:pPr>
              <w:shd w:val="clear" w:color="auto" w:fill="FFFFFF"/>
              <w:spacing w:line="276" w:lineRule="auto"/>
              <w:ind w:left="720"/>
              <w:rPr>
                <w:sz w:val="24"/>
                <w:szCs w:val="24"/>
                <w:lang w:eastAsia="en-US"/>
              </w:rPr>
            </w:pPr>
          </w:p>
          <w:p w:rsidR="0099032B" w:rsidRDefault="0099032B">
            <w:pPr>
              <w:shd w:val="clear" w:color="auto" w:fill="FFFFFF"/>
              <w:spacing w:line="276" w:lineRule="auto"/>
              <w:ind w:left="720"/>
              <w:rPr>
                <w:sz w:val="24"/>
                <w:szCs w:val="24"/>
                <w:lang w:eastAsia="en-US"/>
              </w:rPr>
            </w:pPr>
          </w:p>
          <w:p w:rsidR="0099032B" w:rsidRDefault="0099032B">
            <w:pPr>
              <w:shd w:val="clear" w:color="auto" w:fill="FFFFFF"/>
              <w:spacing w:line="276" w:lineRule="auto"/>
              <w:ind w:left="720"/>
              <w:rPr>
                <w:sz w:val="24"/>
                <w:szCs w:val="24"/>
                <w:lang w:eastAsia="en-US"/>
              </w:rPr>
            </w:pPr>
          </w:p>
          <w:p w:rsidR="0099032B" w:rsidRDefault="0099032B">
            <w:pPr>
              <w:shd w:val="clear" w:color="auto" w:fill="FFFFFF"/>
              <w:spacing w:line="276" w:lineRule="auto"/>
              <w:ind w:left="720"/>
              <w:rPr>
                <w:sz w:val="24"/>
                <w:szCs w:val="24"/>
                <w:lang w:eastAsia="en-US"/>
              </w:rPr>
            </w:pPr>
          </w:p>
          <w:p w:rsidR="0099032B" w:rsidRDefault="0099032B">
            <w:pPr>
              <w:shd w:val="clear" w:color="auto" w:fill="FFFFFF"/>
              <w:spacing w:line="276" w:lineRule="auto"/>
              <w:ind w:left="720"/>
              <w:rPr>
                <w:sz w:val="24"/>
                <w:szCs w:val="24"/>
                <w:lang w:eastAsia="en-US"/>
              </w:rPr>
            </w:pPr>
          </w:p>
          <w:p w:rsidR="0099032B" w:rsidRDefault="0099032B">
            <w:pPr>
              <w:shd w:val="clear" w:color="auto" w:fill="FFFFFF"/>
              <w:spacing w:line="276" w:lineRule="auto"/>
              <w:rPr>
                <w:b/>
                <w:bCs/>
                <w:sz w:val="24"/>
                <w:szCs w:val="24"/>
                <w:lang w:eastAsia="en-US"/>
              </w:rPr>
            </w:pPr>
            <w:r>
              <w:rPr>
                <w:b/>
                <w:bCs/>
                <w:sz w:val="24"/>
                <w:szCs w:val="24"/>
                <w:lang w:eastAsia="en-US"/>
              </w:rPr>
              <w:t>Задание.</w:t>
            </w:r>
          </w:p>
          <w:p w:rsidR="0099032B" w:rsidRDefault="0099032B">
            <w:pPr>
              <w:shd w:val="clear" w:color="auto" w:fill="FFFFFF"/>
              <w:spacing w:line="276" w:lineRule="auto"/>
              <w:rPr>
                <w:sz w:val="24"/>
                <w:szCs w:val="24"/>
                <w:lang w:eastAsia="en-US"/>
              </w:rPr>
            </w:pPr>
            <w:r>
              <w:rPr>
                <w:sz w:val="24"/>
                <w:szCs w:val="24"/>
                <w:lang w:eastAsia="en-US"/>
              </w:rPr>
              <w:t xml:space="preserve">      В рамках осуществления валютного контроля рассмотрите отдельные показатели для анализа и принятия решения:</w:t>
            </w:r>
          </w:p>
          <w:p w:rsidR="0099032B" w:rsidRDefault="0099032B">
            <w:pPr>
              <w:shd w:val="clear" w:color="auto" w:fill="FFFFFF"/>
              <w:spacing w:line="276" w:lineRule="auto"/>
              <w:ind w:left="720"/>
              <w:rPr>
                <w:sz w:val="24"/>
                <w:szCs w:val="24"/>
                <w:lang w:eastAsia="en-US"/>
              </w:rPr>
            </w:pPr>
            <w:r>
              <w:rPr>
                <w:sz w:val="24"/>
                <w:szCs w:val="24"/>
                <w:lang w:eastAsia="en-US"/>
              </w:rPr>
              <w:t xml:space="preserve">Собственный капитал банка составляет 2 500 000 тыс. руб. </w:t>
            </w:r>
          </w:p>
          <w:p w:rsidR="0099032B" w:rsidRDefault="0099032B">
            <w:pPr>
              <w:shd w:val="clear" w:color="auto" w:fill="FFFFFF"/>
              <w:spacing w:line="276" w:lineRule="auto"/>
              <w:ind w:left="720"/>
              <w:rPr>
                <w:sz w:val="24"/>
                <w:szCs w:val="24"/>
                <w:lang w:eastAsia="en-US"/>
              </w:rPr>
            </w:pPr>
            <w:r>
              <w:rPr>
                <w:sz w:val="24"/>
                <w:szCs w:val="24"/>
                <w:lang w:eastAsia="en-US"/>
              </w:rPr>
              <w:t>Валютный курс на отчетную дату:</w:t>
            </w:r>
          </w:p>
          <w:p w:rsidR="0099032B" w:rsidRDefault="0099032B">
            <w:pPr>
              <w:shd w:val="clear" w:color="auto" w:fill="FFFFFF"/>
              <w:spacing w:line="276" w:lineRule="auto"/>
              <w:ind w:left="720"/>
              <w:rPr>
                <w:sz w:val="24"/>
                <w:szCs w:val="24"/>
                <w:lang w:eastAsia="en-US"/>
              </w:rPr>
            </w:pPr>
            <w:r>
              <w:rPr>
                <w:sz w:val="24"/>
                <w:szCs w:val="24"/>
                <w:lang w:eastAsia="en-US"/>
              </w:rPr>
              <w:t>•</w:t>
            </w:r>
            <w:r>
              <w:rPr>
                <w:sz w:val="24"/>
                <w:szCs w:val="24"/>
                <w:lang w:eastAsia="en-US"/>
              </w:rPr>
              <w:tab/>
              <w:t>USD – 65</w:t>
            </w:r>
          </w:p>
          <w:p w:rsidR="0099032B" w:rsidRDefault="0099032B">
            <w:pPr>
              <w:shd w:val="clear" w:color="auto" w:fill="FFFFFF"/>
              <w:spacing w:line="276" w:lineRule="auto"/>
              <w:ind w:left="720"/>
              <w:rPr>
                <w:sz w:val="24"/>
                <w:szCs w:val="24"/>
                <w:lang w:eastAsia="en-US"/>
              </w:rPr>
            </w:pPr>
            <w:r>
              <w:rPr>
                <w:sz w:val="24"/>
                <w:szCs w:val="24"/>
                <w:lang w:eastAsia="en-US"/>
              </w:rPr>
              <w:t>•</w:t>
            </w:r>
            <w:r>
              <w:rPr>
                <w:sz w:val="24"/>
                <w:szCs w:val="24"/>
                <w:lang w:eastAsia="en-US"/>
              </w:rPr>
              <w:tab/>
            </w:r>
            <w:bookmarkStart w:id="8" w:name="_Hlk40639258"/>
            <w:r>
              <w:rPr>
                <w:sz w:val="24"/>
                <w:szCs w:val="24"/>
                <w:lang w:eastAsia="en-US"/>
              </w:rPr>
              <w:t>EURO</w:t>
            </w:r>
            <w:bookmarkEnd w:id="8"/>
            <w:r>
              <w:rPr>
                <w:sz w:val="24"/>
                <w:szCs w:val="24"/>
                <w:lang w:eastAsia="en-US"/>
              </w:rPr>
              <w:t xml:space="preserve"> – 70</w:t>
            </w:r>
          </w:p>
          <w:p w:rsidR="0099032B" w:rsidRDefault="0099032B">
            <w:pPr>
              <w:shd w:val="clear" w:color="auto" w:fill="FFFFFF"/>
              <w:spacing w:line="276" w:lineRule="auto"/>
              <w:ind w:left="720"/>
              <w:rPr>
                <w:sz w:val="24"/>
                <w:szCs w:val="24"/>
                <w:lang w:eastAsia="en-US"/>
              </w:rPr>
            </w:pPr>
            <w:r>
              <w:rPr>
                <w:sz w:val="24"/>
                <w:szCs w:val="24"/>
                <w:lang w:eastAsia="en-US"/>
              </w:rPr>
              <w:t>Банком осуществлены и отражены в балансе следующие операции в иностранной валюте:</w:t>
            </w:r>
          </w:p>
          <w:p w:rsidR="0099032B" w:rsidRDefault="0099032B">
            <w:pPr>
              <w:shd w:val="clear" w:color="auto" w:fill="FFFFFF"/>
              <w:spacing w:line="276" w:lineRule="auto"/>
              <w:ind w:left="720"/>
              <w:rPr>
                <w:sz w:val="24"/>
                <w:szCs w:val="24"/>
                <w:lang w:eastAsia="en-US"/>
              </w:rPr>
            </w:pPr>
            <w:r>
              <w:rPr>
                <w:sz w:val="24"/>
                <w:szCs w:val="24"/>
                <w:lang w:eastAsia="en-US"/>
              </w:rPr>
              <w:t>Операции в EURO:</w:t>
            </w:r>
          </w:p>
          <w:p w:rsidR="0099032B" w:rsidRDefault="0099032B">
            <w:pPr>
              <w:shd w:val="clear" w:color="auto" w:fill="FFFFFF"/>
              <w:spacing w:line="276" w:lineRule="auto"/>
              <w:ind w:left="720"/>
              <w:rPr>
                <w:sz w:val="24"/>
                <w:szCs w:val="24"/>
                <w:lang w:eastAsia="en-US"/>
              </w:rPr>
            </w:pPr>
            <w:r>
              <w:rPr>
                <w:sz w:val="24"/>
                <w:szCs w:val="24"/>
                <w:lang w:eastAsia="en-US"/>
              </w:rPr>
              <w:t xml:space="preserve">Привлечен межбанковский кредит – 2 000 </w:t>
            </w:r>
            <w:proofErr w:type="spellStart"/>
            <w:r>
              <w:rPr>
                <w:sz w:val="24"/>
                <w:szCs w:val="24"/>
                <w:lang w:eastAsia="en-US"/>
              </w:rPr>
              <w:t>тыс</w:t>
            </w:r>
            <w:proofErr w:type="spellEnd"/>
            <w:r>
              <w:rPr>
                <w:sz w:val="24"/>
                <w:szCs w:val="24"/>
                <w:lang w:eastAsia="en-US"/>
              </w:rPr>
              <w:t xml:space="preserve"> EURO;</w:t>
            </w:r>
          </w:p>
          <w:p w:rsidR="0099032B" w:rsidRDefault="0099032B">
            <w:pPr>
              <w:shd w:val="clear" w:color="auto" w:fill="FFFFFF"/>
              <w:spacing w:line="276" w:lineRule="auto"/>
              <w:ind w:left="720"/>
              <w:rPr>
                <w:sz w:val="24"/>
                <w:szCs w:val="24"/>
                <w:lang w:eastAsia="en-US"/>
              </w:rPr>
            </w:pPr>
            <w:r>
              <w:rPr>
                <w:sz w:val="24"/>
                <w:szCs w:val="24"/>
                <w:lang w:eastAsia="en-US"/>
              </w:rPr>
              <w:t>Выпущены облигации, номинированные в долларах США в сумме 1 000 тыс. EURO;</w:t>
            </w:r>
          </w:p>
          <w:p w:rsidR="0099032B" w:rsidRDefault="0099032B">
            <w:pPr>
              <w:shd w:val="clear" w:color="auto" w:fill="FFFFFF"/>
              <w:spacing w:line="276" w:lineRule="auto"/>
              <w:ind w:left="720"/>
              <w:rPr>
                <w:sz w:val="24"/>
                <w:szCs w:val="24"/>
                <w:lang w:eastAsia="en-US"/>
              </w:rPr>
            </w:pPr>
            <w:r>
              <w:rPr>
                <w:sz w:val="24"/>
                <w:szCs w:val="24"/>
                <w:lang w:eastAsia="en-US"/>
              </w:rPr>
              <w:t xml:space="preserve">Выданы кредиты на </w:t>
            </w:r>
            <w:proofErr w:type="gramStart"/>
            <w:r>
              <w:rPr>
                <w:sz w:val="24"/>
                <w:szCs w:val="24"/>
                <w:lang w:eastAsia="en-US"/>
              </w:rPr>
              <w:t>сумму  –</w:t>
            </w:r>
            <w:proofErr w:type="gramEnd"/>
            <w:r>
              <w:rPr>
                <w:sz w:val="24"/>
                <w:szCs w:val="24"/>
                <w:lang w:eastAsia="en-US"/>
              </w:rPr>
              <w:t xml:space="preserve"> 2 000 </w:t>
            </w:r>
            <w:proofErr w:type="spellStart"/>
            <w:r>
              <w:rPr>
                <w:sz w:val="24"/>
                <w:szCs w:val="24"/>
                <w:lang w:eastAsia="en-US"/>
              </w:rPr>
              <w:t>тыс</w:t>
            </w:r>
            <w:proofErr w:type="spellEnd"/>
            <w:r>
              <w:rPr>
                <w:sz w:val="24"/>
                <w:szCs w:val="24"/>
                <w:lang w:eastAsia="en-US"/>
              </w:rPr>
              <w:t xml:space="preserve"> EURO.</w:t>
            </w:r>
          </w:p>
          <w:p w:rsidR="0099032B" w:rsidRDefault="0099032B">
            <w:pPr>
              <w:shd w:val="clear" w:color="auto" w:fill="FFFFFF"/>
              <w:spacing w:line="276" w:lineRule="auto"/>
              <w:ind w:left="720"/>
              <w:rPr>
                <w:sz w:val="24"/>
                <w:szCs w:val="24"/>
                <w:lang w:eastAsia="en-US"/>
              </w:rPr>
            </w:pPr>
            <w:r>
              <w:rPr>
                <w:sz w:val="24"/>
                <w:szCs w:val="24"/>
                <w:lang w:eastAsia="en-US"/>
              </w:rPr>
              <w:t>Требуется.</w:t>
            </w:r>
          </w:p>
          <w:p w:rsidR="0099032B" w:rsidRDefault="0099032B">
            <w:pPr>
              <w:shd w:val="clear" w:color="auto" w:fill="FFFFFF"/>
              <w:spacing w:line="276" w:lineRule="auto"/>
              <w:ind w:left="720"/>
              <w:rPr>
                <w:sz w:val="24"/>
                <w:szCs w:val="24"/>
                <w:lang w:eastAsia="en-US"/>
              </w:rPr>
            </w:pPr>
            <w:r>
              <w:rPr>
                <w:sz w:val="24"/>
                <w:szCs w:val="24"/>
                <w:lang w:eastAsia="en-US"/>
              </w:rPr>
              <w:t xml:space="preserve">Определить размер открытой валютной позиции банка по EURO и балансирующей позиции в рублях, оценить соблюдение банком лимитов по каждой валюте, а также суммарного лимита ОВП (суммы всех длинных (коротких) открытых валютных позиций). </w:t>
            </w:r>
          </w:p>
          <w:p w:rsidR="0099032B" w:rsidRDefault="0099032B">
            <w:pPr>
              <w:shd w:val="clear" w:color="auto" w:fill="FFFFFF"/>
              <w:spacing w:line="276" w:lineRule="auto"/>
              <w:ind w:left="720"/>
              <w:rPr>
                <w:sz w:val="24"/>
                <w:szCs w:val="24"/>
                <w:lang w:eastAsia="en-US"/>
              </w:rPr>
            </w:pPr>
          </w:p>
          <w:p w:rsidR="0099032B" w:rsidRDefault="0099032B">
            <w:pPr>
              <w:shd w:val="clear" w:color="auto" w:fill="FFFFFF"/>
              <w:spacing w:line="276" w:lineRule="auto"/>
              <w:rPr>
                <w:b/>
                <w:bCs/>
                <w:sz w:val="24"/>
                <w:szCs w:val="24"/>
                <w:lang w:eastAsia="en-US"/>
              </w:rPr>
            </w:pPr>
            <w:r>
              <w:rPr>
                <w:b/>
                <w:bCs/>
                <w:sz w:val="24"/>
                <w:szCs w:val="24"/>
                <w:lang w:eastAsia="en-US"/>
              </w:rPr>
              <w:t>Задание.</w:t>
            </w:r>
          </w:p>
          <w:p w:rsidR="0099032B" w:rsidRDefault="0099032B">
            <w:pPr>
              <w:shd w:val="clear" w:color="auto" w:fill="FFFFFF"/>
              <w:spacing w:line="276" w:lineRule="auto"/>
              <w:rPr>
                <w:sz w:val="24"/>
                <w:szCs w:val="24"/>
                <w:lang w:eastAsia="en-US"/>
              </w:rPr>
            </w:pPr>
            <w:r>
              <w:rPr>
                <w:sz w:val="24"/>
                <w:szCs w:val="24"/>
                <w:lang w:eastAsia="en-US"/>
              </w:rPr>
              <w:t xml:space="preserve">1. Приведите примеры показателей деятельности органов бюджетного контроля (абсолютных и относительных, статических и динамических, количественных и качественных). </w:t>
            </w:r>
          </w:p>
          <w:p w:rsidR="0099032B" w:rsidRDefault="0099032B">
            <w:pPr>
              <w:shd w:val="clear" w:color="auto" w:fill="FFFFFF"/>
              <w:spacing w:line="276" w:lineRule="auto"/>
              <w:rPr>
                <w:sz w:val="24"/>
                <w:szCs w:val="24"/>
                <w:lang w:eastAsia="en-US"/>
              </w:rPr>
            </w:pPr>
            <w:r>
              <w:rPr>
                <w:sz w:val="24"/>
                <w:szCs w:val="24"/>
                <w:lang w:eastAsia="en-US"/>
              </w:rPr>
              <w:lastRenderedPageBreak/>
              <w:t xml:space="preserve">2. Проанализируйте проблемы классификации нарушений и недостатков, выявляемых органами бюджетного контроля. </w:t>
            </w:r>
          </w:p>
          <w:p w:rsidR="0099032B" w:rsidRDefault="0099032B">
            <w:pPr>
              <w:shd w:val="clear" w:color="auto" w:fill="FFFFFF"/>
              <w:spacing w:line="276" w:lineRule="auto"/>
              <w:rPr>
                <w:sz w:val="24"/>
                <w:szCs w:val="24"/>
                <w:lang w:eastAsia="en-US"/>
              </w:rPr>
            </w:pPr>
            <w:r>
              <w:rPr>
                <w:sz w:val="24"/>
                <w:szCs w:val="24"/>
                <w:lang w:eastAsia="en-US"/>
              </w:rPr>
              <w:t>3. Проанализируйте факторы, влияющие на эффективность бюджетного контроля; попытайтесь дополнить</w:t>
            </w:r>
          </w:p>
        </w:tc>
      </w:tr>
      <w:tr w:rsidR="0099032B" w:rsidTr="0099032B">
        <w:tc>
          <w:tcPr>
            <w:tcW w:w="14594" w:type="dxa"/>
            <w:gridSpan w:val="4"/>
            <w:tcBorders>
              <w:top w:val="single" w:sz="4" w:space="0" w:color="000000"/>
              <w:left w:val="single" w:sz="4" w:space="0" w:color="000000"/>
              <w:bottom w:val="single" w:sz="4" w:space="0" w:color="000000"/>
              <w:right w:val="single" w:sz="4" w:space="0" w:color="000000"/>
            </w:tcBorders>
            <w:hideMark/>
          </w:tcPr>
          <w:p w:rsidR="0099032B" w:rsidRDefault="0099032B">
            <w:pPr>
              <w:spacing w:line="276" w:lineRule="auto"/>
              <w:jc w:val="both"/>
              <w:rPr>
                <w:b/>
                <w:sz w:val="24"/>
                <w:szCs w:val="24"/>
                <w:lang w:eastAsia="en-US"/>
              </w:rPr>
            </w:pPr>
            <w:r>
              <w:rPr>
                <w:rFonts w:eastAsiaTheme="minorEastAsia"/>
                <w:b/>
                <w:sz w:val="24"/>
                <w:szCs w:val="24"/>
                <w:shd w:val="clear" w:color="auto" w:fill="FFFFFF"/>
                <w:lang w:eastAsia="en-US"/>
              </w:rPr>
              <w:lastRenderedPageBreak/>
              <w:t>Профиль «Казначейское дело»</w:t>
            </w:r>
            <w:r>
              <w:rPr>
                <w:rFonts w:eastAsiaTheme="minorEastAsia"/>
                <w:sz w:val="24"/>
                <w:szCs w:val="24"/>
                <w:shd w:val="clear" w:color="auto" w:fill="FFFFFF"/>
                <w:lang w:eastAsia="en-US"/>
              </w:rPr>
              <w:t xml:space="preserve"> </w:t>
            </w:r>
          </w:p>
        </w:tc>
      </w:tr>
      <w:tr w:rsidR="0099032B" w:rsidTr="0099032B">
        <w:tc>
          <w:tcPr>
            <w:tcW w:w="2005" w:type="dxa"/>
            <w:tcBorders>
              <w:top w:val="single" w:sz="4" w:space="0" w:color="000000"/>
              <w:left w:val="single" w:sz="4" w:space="0" w:color="000000"/>
              <w:bottom w:val="single" w:sz="4" w:space="0" w:color="000000"/>
              <w:right w:val="single" w:sz="4" w:space="0" w:color="000000"/>
            </w:tcBorders>
            <w:hideMark/>
          </w:tcPr>
          <w:p w:rsidR="0099032B" w:rsidRDefault="0099032B">
            <w:pPr>
              <w:spacing w:line="276" w:lineRule="auto"/>
              <w:ind w:left="82"/>
              <w:rPr>
                <w:rFonts w:eastAsia="Calibri"/>
                <w:sz w:val="24"/>
                <w:szCs w:val="24"/>
                <w:lang w:eastAsia="en-US"/>
              </w:rPr>
            </w:pPr>
            <w:r>
              <w:rPr>
                <w:rFonts w:eastAsiaTheme="minorEastAsia"/>
                <w:sz w:val="24"/>
                <w:szCs w:val="24"/>
                <w:shd w:val="clear" w:color="auto" w:fill="FFFFFF"/>
                <w:lang w:eastAsia="en-US"/>
              </w:rPr>
              <w:t xml:space="preserve">ПКП-1 Способность применять казначейские технологии на макро- и микроуровнях </w:t>
            </w:r>
          </w:p>
        </w:tc>
        <w:tc>
          <w:tcPr>
            <w:tcW w:w="2147" w:type="dxa"/>
            <w:tcBorders>
              <w:top w:val="single" w:sz="4" w:space="0" w:color="000000"/>
              <w:left w:val="single" w:sz="4" w:space="0" w:color="000000"/>
              <w:bottom w:val="single" w:sz="4" w:space="0" w:color="000000"/>
              <w:right w:val="single" w:sz="4" w:space="0" w:color="000000"/>
            </w:tcBorders>
          </w:tcPr>
          <w:p w:rsidR="0099032B" w:rsidRDefault="0099032B" w:rsidP="007C513E">
            <w:pPr>
              <w:pStyle w:val="af6"/>
              <w:numPr>
                <w:ilvl w:val="0"/>
                <w:numId w:val="38"/>
              </w:numPr>
              <w:suppressAutoHyphens w:val="0"/>
              <w:spacing w:line="276" w:lineRule="auto"/>
              <w:ind w:left="63" w:firstLine="142"/>
              <w:contextualSpacing/>
              <w:rPr>
                <w:rFonts w:eastAsiaTheme="minorEastAsia"/>
                <w:sz w:val="24"/>
                <w:szCs w:val="24"/>
                <w:shd w:val="clear" w:color="auto" w:fill="FFFFFF"/>
                <w:lang w:eastAsia="en-US"/>
              </w:rPr>
            </w:pPr>
            <w:r>
              <w:rPr>
                <w:rFonts w:eastAsiaTheme="minorEastAsia"/>
                <w:sz w:val="24"/>
                <w:szCs w:val="24"/>
                <w:shd w:val="clear" w:color="auto" w:fill="FFFFFF"/>
                <w:lang w:eastAsia="en-US"/>
              </w:rPr>
              <w:t>Владеет приемами казначейского обслуживания и казначейского сопровождения.</w:t>
            </w: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rsidP="007C513E">
            <w:pPr>
              <w:pStyle w:val="af6"/>
              <w:numPr>
                <w:ilvl w:val="0"/>
                <w:numId w:val="39"/>
              </w:numPr>
              <w:suppressAutoHyphens w:val="0"/>
              <w:spacing w:line="276" w:lineRule="auto"/>
              <w:ind w:left="63" w:firstLine="142"/>
              <w:contextualSpacing/>
              <w:rPr>
                <w:rFonts w:eastAsiaTheme="minorEastAsia"/>
                <w:sz w:val="24"/>
                <w:szCs w:val="24"/>
                <w:shd w:val="clear" w:color="auto" w:fill="FFFFFF"/>
                <w:lang w:eastAsia="en-US"/>
              </w:rPr>
            </w:pPr>
            <w:r>
              <w:rPr>
                <w:rFonts w:eastAsiaTheme="minorEastAsia"/>
                <w:sz w:val="24"/>
                <w:szCs w:val="24"/>
                <w:shd w:val="clear" w:color="auto" w:fill="FFFFFF"/>
                <w:lang w:eastAsia="en-US"/>
              </w:rPr>
              <w:t xml:space="preserve">Применяет инструменты </w:t>
            </w:r>
            <w:r>
              <w:rPr>
                <w:rFonts w:eastAsiaTheme="minorEastAsia"/>
                <w:sz w:val="24"/>
                <w:szCs w:val="24"/>
                <w:shd w:val="clear" w:color="auto" w:fill="FFFFFF"/>
                <w:lang w:eastAsia="en-US"/>
              </w:rPr>
              <w:lastRenderedPageBreak/>
              <w:t>риск-ориентированного казначейского сопровождения</w:t>
            </w: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rsidP="007C513E">
            <w:pPr>
              <w:pStyle w:val="af6"/>
              <w:numPr>
                <w:ilvl w:val="0"/>
                <w:numId w:val="39"/>
              </w:numPr>
              <w:suppressAutoHyphens w:val="0"/>
              <w:spacing w:line="276" w:lineRule="auto"/>
              <w:ind w:left="63" w:firstLine="142"/>
              <w:contextualSpacing/>
              <w:rPr>
                <w:rFonts w:eastAsiaTheme="minorEastAsia"/>
                <w:sz w:val="24"/>
                <w:szCs w:val="24"/>
                <w:shd w:val="clear" w:color="auto" w:fill="FFFFFF"/>
                <w:lang w:eastAsia="en-US"/>
              </w:rPr>
            </w:pPr>
            <w:r>
              <w:rPr>
                <w:rFonts w:eastAsiaTheme="minorEastAsia"/>
                <w:sz w:val="24"/>
                <w:szCs w:val="24"/>
                <w:shd w:val="clear" w:color="auto" w:fill="FFFFFF"/>
                <w:lang w:eastAsia="en-US"/>
              </w:rPr>
              <w:t xml:space="preserve">Демонстрирует знания ведения казначейского учета, формирования отчетности по операциям казначейских платежей </w:t>
            </w: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pPr>
              <w:suppressAutoHyphens w:val="0"/>
              <w:spacing w:line="276" w:lineRule="auto"/>
              <w:ind w:left="720"/>
              <w:contextualSpacing/>
              <w:rPr>
                <w:rFonts w:eastAsiaTheme="minorEastAsia"/>
                <w:sz w:val="24"/>
                <w:szCs w:val="24"/>
                <w:shd w:val="clear" w:color="auto" w:fill="FFFFFF"/>
                <w:lang w:eastAsia="en-US"/>
              </w:rPr>
            </w:pPr>
          </w:p>
          <w:p w:rsidR="0099032B" w:rsidRDefault="0099032B" w:rsidP="007C513E">
            <w:pPr>
              <w:pStyle w:val="Style2"/>
              <w:numPr>
                <w:ilvl w:val="0"/>
                <w:numId w:val="39"/>
              </w:numPr>
              <w:suppressAutoHyphens/>
              <w:spacing w:line="240" w:lineRule="auto"/>
              <w:ind w:left="63" w:firstLine="142"/>
              <w:jc w:val="left"/>
              <w:rPr>
                <w:sz w:val="28"/>
                <w:szCs w:val="28"/>
                <w:lang w:eastAsia="en-US"/>
              </w:rPr>
            </w:pPr>
            <w:r>
              <w:rPr>
                <w:rFonts w:eastAsiaTheme="minorEastAsia"/>
                <w:shd w:val="clear" w:color="auto" w:fill="FFFFFF"/>
                <w:lang w:eastAsia="en-US"/>
              </w:rPr>
              <w:t>Классифицирует нарушения участников казначейского сопровождения.</w:t>
            </w:r>
          </w:p>
        </w:tc>
        <w:tc>
          <w:tcPr>
            <w:tcW w:w="2646" w:type="dxa"/>
            <w:tcBorders>
              <w:top w:val="single" w:sz="4" w:space="0" w:color="000000"/>
              <w:left w:val="single" w:sz="4" w:space="0" w:color="000000"/>
              <w:bottom w:val="single" w:sz="4" w:space="0" w:color="000000"/>
              <w:right w:val="single" w:sz="4" w:space="0" w:color="000000"/>
            </w:tcBorders>
          </w:tcPr>
          <w:p w:rsidR="0099032B" w:rsidRDefault="0099032B" w:rsidP="007C513E">
            <w:pPr>
              <w:pStyle w:val="af6"/>
              <w:numPr>
                <w:ilvl w:val="0"/>
                <w:numId w:val="40"/>
              </w:numPr>
              <w:tabs>
                <w:tab w:val="left" w:pos="540"/>
              </w:tabs>
              <w:spacing w:line="276" w:lineRule="auto"/>
              <w:ind w:left="41" w:firstLine="141"/>
              <w:contextualSpacing/>
              <w:rPr>
                <w:sz w:val="24"/>
                <w:szCs w:val="24"/>
                <w:lang w:eastAsia="en-US"/>
              </w:rPr>
            </w:pPr>
            <w:r>
              <w:rPr>
                <w:b/>
                <w:bCs/>
                <w:sz w:val="24"/>
                <w:szCs w:val="24"/>
                <w:lang w:eastAsia="en-US"/>
              </w:rPr>
              <w:lastRenderedPageBreak/>
              <w:t>Знание</w:t>
            </w:r>
            <w:r>
              <w:rPr>
                <w:sz w:val="24"/>
                <w:szCs w:val="24"/>
                <w:lang w:eastAsia="en-US"/>
              </w:rPr>
              <w:t xml:space="preserve"> приёмов казначейского обслуживания и сопровождения.</w:t>
            </w:r>
          </w:p>
          <w:p w:rsidR="0099032B" w:rsidRDefault="0099032B">
            <w:pPr>
              <w:pStyle w:val="af6"/>
              <w:tabs>
                <w:tab w:val="left" w:pos="540"/>
              </w:tabs>
              <w:spacing w:line="276" w:lineRule="auto"/>
              <w:ind w:left="41" w:firstLine="141"/>
              <w:contextualSpacing/>
              <w:rPr>
                <w:color w:val="000000"/>
                <w:sz w:val="24"/>
                <w:szCs w:val="24"/>
                <w:lang w:eastAsia="en-US"/>
              </w:rPr>
            </w:pPr>
            <w:r>
              <w:rPr>
                <w:b/>
                <w:bCs/>
                <w:sz w:val="24"/>
                <w:szCs w:val="24"/>
                <w:lang w:eastAsia="en-US"/>
              </w:rPr>
              <w:t xml:space="preserve">Умение </w:t>
            </w:r>
            <w:r>
              <w:rPr>
                <w:sz w:val="24"/>
                <w:szCs w:val="24"/>
                <w:lang w:eastAsia="en-US"/>
              </w:rPr>
              <w:t>анализировать</w:t>
            </w:r>
            <w:r>
              <w:rPr>
                <w:color w:val="000000"/>
                <w:sz w:val="24"/>
                <w:szCs w:val="24"/>
                <w:lang w:eastAsia="en-US"/>
              </w:rPr>
              <w:t xml:space="preserve"> операции с денежными средствами участника казначейского сопровождения.</w:t>
            </w:r>
          </w:p>
          <w:p w:rsidR="0099032B" w:rsidRDefault="0099032B">
            <w:pPr>
              <w:pStyle w:val="af6"/>
              <w:tabs>
                <w:tab w:val="left" w:pos="540"/>
              </w:tabs>
              <w:spacing w:line="276" w:lineRule="auto"/>
              <w:ind w:left="41" w:firstLine="141"/>
              <w:contextualSpacing/>
              <w:rPr>
                <w:color w:val="000000"/>
                <w:sz w:val="24"/>
                <w:szCs w:val="24"/>
                <w:lang w:eastAsia="en-US"/>
              </w:rPr>
            </w:pPr>
          </w:p>
          <w:p w:rsidR="0099032B" w:rsidRDefault="0099032B">
            <w:pPr>
              <w:pStyle w:val="af6"/>
              <w:tabs>
                <w:tab w:val="left" w:pos="540"/>
              </w:tabs>
              <w:spacing w:line="276" w:lineRule="auto"/>
              <w:ind w:left="41" w:firstLine="141"/>
              <w:contextualSpacing/>
              <w:rPr>
                <w:color w:val="000000"/>
                <w:sz w:val="24"/>
                <w:szCs w:val="24"/>
                <w:lang w:eastAsia="en-US"/>
              </w:rPr>
            </w:pPr>
          </w:p>
          <w:p w:rsidR="0099032B" w:rsidRDefault="0099032B">
            <w:pPr>
              <w:pStyle w:val="af6"/>
              <w:tabs>
                <w:tab w:val="left" w:pos="540"/>
              </w:tabs>
              <w:spacing w:line="276" w:lineRule="auto"/>
              <w:ind w:left="41" w:firstLine="141"/>
              <w:contextualSpacing/>
              <w:rPr>
                <w:color w:val="000000"/>
                <w:sz w:val="24"/>
                <w:szCs w:val="24"/>
                <w:lang w:eastAsia="en-US"/>
              </w:rPr>
            </w:pPr>
          </w:p>
          <w:p w:rsidR="0099032B" w:rsidRDefault="0099032B">
            <w:pPr>
              <w:pStyle w:val="af6"/>
              <w:tabs>
                <w:tab w:val="left" w:pos="540"/>
              </w:tabs>
              <w:spacing w:line="276" w:lineRule="auto"/>
              <w:ind w:left="41" w:firstLine="141"/>
              <w:contextualSpacing/>
              <w:rPr>
                <w:color w:val="000000"/>
                <w:sz w:val="24"/>
                <w:szCs w:val="24"/>
                <w:lang w:eastAsia="en-US"/>
              </w:rPr>
            </w:pPr>
          </w:p>
          <w:p w:rsidR="0099032B" w:rsidRDefault="0099032B">
            <w:pPr>
              <w:pStyle w:val="af6"/>
              <w:tabs>
                <w:tab w:val="left" w:pos="540"/>
              </w:tabs>
              <w:spacing w:line="276" w:lineRule="auto"/>
              <w:ind w:left="41" w:firstLine="141"/>
              <w:contextualSpacing/>
              <w:rPr>
                <w:color w:val="000000"/>
                <w:sz w:val="24"/>
                <w:szCs w:val="24"/>
                <w:lang w:eastAsia="en-US"/>
              </w:rPr>
            </w:pPr>
          </w:p>
          <w:p w:rsidR="0099032B" w:rsidRDefault="0099032B" w:rsidP="007C513E">
            <w:pPr>
              <w:pStyle w:val="af6"/>
              <w:numPr>
                <w:ilvl w:val="0"/>
                <w:numId w:val="41"/>
              </w:numPr>
              <w:tabs>
                <w:tab w:val="left" w:pos="540"/>
              </w:tabs>
              <w:spacing w:line="276" w:lineRule="auto"/>
              <w:ind w:left="41" w:firstLine="141"/>
              <w:contextualSpacing/>
              <w:rPr>
                <w:sz w:val="24"/>
                <w:szCs w:val="24"/>
                <w:lang w:eastAsia="en-US"/>
              </w:rPr>
            </w:pPr>
            <w:r>
              <w:rPr>
                <w:b/>
                <w:bCs/>
                <w:sz w:val="24"/>
                <w:szCs w:val="24"/>
                <w:lang w:eastAsia="en-US"/>
              </w:rPr>
              <w:t xml:space="preserve">Знание </w:t>
            </w:r>
            <w:r>
              <w:rPr>
                <w:sz w:val="24"/>
                <w:szCs w:val="24"/>
                <w:lang w:eastAsia="en-US"/>
              </w:rPr>
              <w:t>инструментов риск-</w:t>
            </w:r>
            <w:r>
              <w:rPr>
                <w:sz w:val="24"/>
                <w:szCs w:val="24"/>
                <w:lang w:eastAsia="en-US"/>
              </w:rPr>
              <w:lastRenderedPageBreak/>
              <w:t>ориентированного казначейского сопровождения</w:t>
            </w:r>
          </w:p>
          <w:p w:rsidR="0099032B" w:rsidRDefault="0099032B">
            <w:pPr>
              <w:pStyle w:val="af6"/>
              <w:tabs>
                <w:tab w:val="left" w:pos="540"/>
              </w:tabs>
              <w:spacing w:line="276" w:lineRule="auto"/>
              <w:ind w:left="41" w:firstLine="141"/>
              <w:contextualSpacing/>
              <w:rPr>
                <w:b/>
                <w:bCs/>
                <w:sz w:val="24"/>
                <w:szCs w:val="24"/>
                <w:lang w:eastAsia="en-US"/>
              </w:rPr>
            </w:pPr>
            <w:r>
              <w:rPr>
                <w:b/>
                <w:bCs/>
                <w:sz w:val="24"/>
                <w:szCs w:val="24"/>
                <w:lang w:eastAsia="en-US"/>
              </w:rPr>
              <w:t xml:space="preserve">Умение </w:t>
            </w:r>
            <w:r>
              <w:rPr>
                <w:sz w:val="24"/>
                <w:szCs w:val="24"/>
                <w:lang w:eastAsia="en-US"/>
              </w:rPr>
              <w:t>анализировать деятельность</w:t>
            </w:r>
            <w:r>
              <w:rPr>
                <w:b/>
                <w:bCs/>
                <w:sz w:val="24"/>
                <w:szCs w:val="24"/>
                <w:lang w:eastAsia="en-US"/>
              </w:rPr>
              <w:t xml:space="preserve"> </w:t>
            </w:r>
            <w:r>
              <w:rPr>
                <w:color w:val="000000"/>
                <w:sz w:val="24"/>
                <w:szCs w:val="24"/>
                <w:lang w:eastAsia="en-US"/>
              </w:rPr>
              <w:t>по своевременному предупреждению и предотвращению финансовых нарушений участников системы казначейских платежей (бюджетный мониторинг).</w:t>
            </w:r>
            <w:r>
              <w:rPr>
                <w:b/>
                <w:bCs/>
                <w:sz w:val="24"/>
                <w:szCs w:val="24"/>
                <w:lang w:eastAsia="en-US"/>
              </w:rPr>
              <w:t xml:space="preserve"> </w:t>
            </w:r>
          </w:p>
          <w:p w:rsidR="0099032B" w:rsidRDefault="0099032B">
            <w:pPr>
              <w:pStyle w:val="af6"/>
              <w:tabs>
                <w:tab w:val="left" w:pos="540"/>
              </w:tabs>
              <w:spacing w:line="276" w:lineRule="auto"/>
              <w:ind w:left="41" w:firstLine="141"/>
              <w:contextualSpacing/>
              <w:rPr>
                <w:b/>
                <w:bCs/>
                <w:sz w:val="24"/>
                <w:szCs w:val="24"/>
                <w:lang w:eastAsia="en-US"/>
              </w:rPr>
            </w:pPr>
          </w:p>
          <w:p w:rsidR="0099032B" w:rsidRDefault="0099032B">
            <w:pPr>
              <w:suppressAutoHyphens w:val="0"/>
              <w:spacing w:line="276" w:lineRule="auto"/>
              <w:rPr>
                <w:rFonts w:eastAsiaTheme="minorEastAsia"/>
                <w:sz w:val="24"/>
                <w:szCs w:val="24"/>
                <w:shd w:val="clear" w:color="auto" w:fill="FFFFFF"/>
                <w:lang w:eastAsia="en-US"/>
              </w:rPr>
            </w:pPr>
            <w:r>
              <w:rPr>
                <w:bCs/>
                <w:sz w:val="24"/>
                <w:szCs w:val="24"/>
                <w:lang w:eastAsia="en-US"/>
              </w:rPr>
              <w:t>3.</w:t>
            </w:r>
            <w:r>
              <w:rPr>
                <w:b/>
                <w:bCs/>
                <w:sz w:val="24"/>
                <w:szCs w:val="24"/>
                <w:lang w:eastAsia="en-US"/>
              </w:rPr>
              <w:t xml:space="preserve"> Знание</w:t>
            </w:r>
            <w:r>
              <w:rPr>
                <w:sz w:val="24"/>
                <w:szCs w:val="24"/>
                <w:lang w:eastAsia="en-US"/>
              </w:rPr>
              <w:t xml:space="preserve"> </w:t>
            </w:r>
            <w:r>
              <w:rPr>
                <w:rFonts w:eastAsiaTheme="minorEastAsia"/>
                <w:sz w:val="24"/>
                <w:szCs w:val="24"/>
                <w:shd w:val="clear" w:color="auto" w:fill="FFFFFF"/>
                <w:lang w:eastAsia="en-US"/>
              </w:rPr>
              <w:t xml:space="preserve">ведения казначейского учета, формирования отчетности по операциям казначейских платежей </w:t>
            </w:r>
          </w:p>
          <w:p w:rsidR="0099032B" w:rsidRDefault="0099032B">
            <w:pPr>
              <w:spacing w:line="276" w:lineRule="auto"/>
              <w:rPr>
                <w:rFonts w:eastAsiaTheme="minorEastAsia"/>
                <w:sz w:val="24"/>
                <w:szCs w:val="24"/>
                <w:shd w:val="clear" w:color="auto" w:fill="FFFFFF"/>
                <w:lang w:eastAsia="en-US"/>
              </w:rPr>
            </w:pPr>
            <w:r>
              <w:rPr>
                <w:rFonts w:eastAsiaTheme="minorEastAsia"/>
                <w:b/>
                <w:bCs/>
                <w:sz w:val="24"/>
                <w:szCs w:val="24"/>
                <w:shd w:val="clear" w:color="auto" w:fill="FFFFFF"/>
                <w:lang w:eastAsia="en-US"/>
              </w:rPr>
              <w:t>Умение</w:t>
            </w:r>
            <w:r>
              <w:rPr>
                <w:rFonts w:eastAsiaTheme="minorEastAsia"/>
                <w:sz w:val="24"/>
                <w:szCs w:val="24"/>
                <w:shd w:val="clear" w:color="auto" w:fill="FFFFFF"/>
                <w:lang w:eastAsia="en-US"/>
              </w:rPr>
              <w:t xml:space="preserve"> структурировать нарушения участников казначейского сопровождения.</w:t>
            </w:r>
          </w:p>
          <w:p w:rsidR="0099032B" w:rsidRDefault="0099032B">
            <w:pPr>
              <w:pStyle w:val="af6"/>
              <w:spacing w:line="276" w:lineRule="auto"/>
              <w:ind w:left="41" w:firstLine="141"/>
              <w:rPr>
                <w:rFonts w:eastAsiaTheme="minorEastAsia"/>
                <w:sz w:val="24"/>
                <w:szCs w:val="24"/>
                <w:shd w:val="clear" w:color="auto" w:fill="FFFFFF"/>
                <w:lang w:eastAsia="en-US"/>
              </w:rPr>
            </w:pPr>
          </w:p>
          <w:p w:rsidR="0099032B" w:rsidRDefault="0099032B">
            <w:pPr>
              <w:pStyle w:val="af6"/>
              <w:spacing w:line="276" w:lineRule="auto"/>
              <w:ind w:left="41" w:firstLine="141"/>
              <w:rPr>
                <w:rFonts w:eastAsiaTheme="minorEastAsia"/>
                <w:sz w:val="24"/>
                <w:szCs w:val="24"/>
                <w:shd w:val="clear" w:color="auto" w:fill="FFFFFF"/>
                <w:lang w:eastAsia="en-US"/>
              </w:rPr>
            </w:pPr>
          </w:p>
          <w:p w:rsidR="0099032B" w:rsidRDefault="0099032B">
            <w:pPr>
              <w:suppressAutoHyphens w:val="0"/>
              <w:spacing w:line="276" w:lineRule="auto"/>
              <w:rPr>
                <w:rFonts w:eastAsiaTheme="minorEastAsia"/>
                <w:sz w:val="24"/>
                <w:szCs w:val="24"/>
                <w:shd w:val="clear" w:color="auto" w:fill="FFFFFF"/>
                <w:lang w:eastAsia="en-US"/>
              </w:rPr>
            </w:pPr>
            <w:r>
              <w:rPr>
                <w:bCs/>
                <w:sz w:val="24"/>
                <w:szCs w:val="24"/>
                <w:lang w:eastAsia="en-US"/>
              </w:rPr>
              <w:lastRenderedPageBreak/>
              <w:t>4.</w:t>
            </w:r>
            <w:r>
              <w:rPr>
                <w:b/>
                <w:bCs/>
                <w:sz w:val="24"/>
                <w:szCs w:val="24"/>
                <w:lang w:eastAsia="en-US"/>
              </w:rPr>
              <w:t xml:space="preserve"> Знание</w:t>
            </w:r>
            <w:r>
              <w:rPr>
                <w:sz w:val="24"/>
                <w:szCs w:val="24"/>
                <w:lang w:eastAsia="en-US"/>
              </w:rPr>
              <w:t xml:space="preserve"> состава участников </w:t>
            </w:r>
            <w:r>
              <w:rPr>
                <w:rFonts w:eastAsiaTheme="minorEastAsia"/>
                <w:sz w:val="24"/>
                <w:szCs w:val="24"/>
                <w:shd w:val="clear" w:color="auto" w:fill="FFFFFF"/>
                <w:lang w:eastAsia="en-US"/>
              </w:rPr>
              <w:t>казначейского сопровождения.</w:t>
            </w:r>
          </w:p>
          <w:p w:rsidR="0099032B" w:rsidRDefault="0099032B">
            <w:pPr>
              <w:pStyle w:val="af6"/>
              <w:spacing w:line="276" w:lineRule="auto"/>
              <w:ind w:left="41"/>
              <w:rPr>
                <w:sz w:val="24"/>
                <w:szCs w:val="24"/>
                <w:lang w:eastAsia="en-US"/>
              </w:rPr>
            </w:pPr>
            <w:r>
              <w:rPr>
                <w:rFonts w:eastAsiaTheme="minorEastAsia"/>
                <w:b/>
                <w:bCs/>
                <w:sz w:val="24"/>
                <w:szCs w:val="24"/>
                <w:shd w:val="clear" w:color="auto" w:fill="FFFFFF"/>
                <w:lang w:eastAsia="en-US"/>
              </w:rPr>
              <w:t>Умение</w:t>
            </w:r>
            <w:r>
              <w:rPr>
                <w:rFonts w:eastAsiaTheme="minorEastAsia"/>
                <w:sz w:val="24"/>
                <w:szCs w:val="24"/>
                <w:shd w:val="clear" w:color="auto" w:fill="FFFFFF"/>
                <w:lang w:eastAsia="en-US"/>
              </w:rPr>
              <w:t xml:space="preserve"> выявлять различные виды нарушений в казначейском сопровождении.</w:t>
            </w:r>
          </w:p>
        </w:tc>
        <w:tc>
          <w:tcPr>
            <w:tcW w:w="7796" w:type="dxa"/>
            <w:tcBorders>
              <w:top w:val="single" w:sz="4" w:space="0" w:color="000000"/>
              <w:left w:val="single" w:sz="4" w:space="0" w:color="000000"/>
              <w:bottom w:val="single" w:sz="4" w:space="0" w:color="000000"/>
              <w:right w:val="single" w:sz="4" w:space="0" w:color="000000"/>
            </w:tcBorders>
          </w:tcPr>
          <w:p w:rsidR="0099032B" w:rsidRDefault="0099032B">
            <w:pPr>
              <w:shd w:val="clear" w:color="auto" w:fill="FFFFFF"/>
              <w:spacing w:line="276" w:lineRule="auto"/>
              <w:jc w:val="both"/>
              <w:rPr>
                <w:b/>
                <w:bCs/>
                <w:sz w:val="24"/>
                <w:szCs w:val="24"/>
                <w:lang w:eastAsia="en-US"/>
              </w:rPr>
            </w:pPr>
            <w:r>
              <w:rPr>
                <w:b/>
                <w:bCs/>
                <w:sz w:val="24"/>
                <w:szCs w:val="24"/>
                <w:lang w:eastAsia="en-US"/>
              </w:rPr>
              <w:lastRenderedPageBreak/>
              <w:t>Задание.</w:t>
            </w:r>
          </w:p>
          <w:p w:rsidR="0099032B" w:rsidRDefault="0099032B">
            <w:pPr>
              <w:shd w:val="clear" w:color="auto" w:fill="FFFFFF"/>
              <w:spacing w:line="276" w:lineRule="auto"/>
              <w:jc w:val="both"/>
              <w:rPr>
                <w:sz w:val="24"/>
                <w:szCs w:val="24"/>
                <w:lang w:eastAsia="en-US"/>
              </w:rPr>
            </w:pPr>
            <w:r>
              <w:rPr>
                <w:sz w:val="24"/>
                <w:szCs w:val="24"/>
                <w:lang w:eastAsia="en-US"/>
              </w:rPr>
              <w:t>Рассчитайте показатели по исполнению расходов. На текущий финансовый год в адрес казенного учреждения «Исправительная колония № 2» доведены лимиты бюджетных обязательств в сумме 371 505 р. Учреждением заключены договора, государственные контракты с юридическими лицами на текущий финансовый год в общей сумме на 275 299р. На лицевом счете получателя средств казенного учреждения «Исправительная колония № 2» отражены доведенные объемы финансирования в сумме 157 213 р. Оплата обязательств согласно заключенным договорам, государственным контрактам по состоянию на текущий день прошла в сумме 140 231 р. Определить: Остаток объема финансирования на конец текущего месяца. Остаток неиспользованного лимита бюджетных обязательств. Остаток неоплаченных бюджетных обязательств.</w:t>
            </w:r>
          </w:p>
          <w:p w:rsidR="0099032B" w:rsidRDefault="0099032B">
            <w:pPr>
              <w:shd w:val="clear" w:color="auto" w:fill="FFFFFF"/>
              <w:spacing w:line="276" w:lineRule="auto"/>
              <w:ind w:left="720" w:firstLine="517"/>
              <w:jc w:val="both"/>
              <w:rPr>
                <w:sz w:val="24"/>
                <w:szCs w:val="24"/>
                <w:lang w:eastAsia="en-US"/>
              </w:rPr>
            </w:pPr>
          </w:p>
          <w:p w:rsidR="0099032B" w:rsidRDefault="0099032B">
            <w:pPr>
              <w:shd w:val="clear" w:color="auto" w:fill="FFFFFF"/>
              <w:spacing w:line="276" w:lineRule="auto"/>
              <w:jc w:val="both"/>
              <w:rPr>
                <w:b/>
                <w:bCs/>
                <w:sz w:val="24"/>
                <w:szCs w:val="24"/>
                <w:lang w:eastAsia="en-US"/>
              </w:rPr>
            </w:pPr>
            <w:r>
              <w:rPr>
                <w:b/>
                <w:bCs/>
                <w:sz w:val="24"/>
                <w:szCs w:val="24"/>
                <w:lang w:eastAsia="en-US"/>
              </w:rPr>
              <w:t>Задание.</w:t>
            </w:r>
          </w:p>
          <w:p w:rsidR="0099032B" w:rsidRDefault="0099032B">
            <w:pPr>
              <w:shd w:val="clear" w:color="auto" w:fill="FFFFFF"/>
              <w:spacing w:line="276" w:lineRule="auto"/>
              <w:jc w:val="both"/>
              <w:rPr>
                <w:sz w:val="24"/>
                <w:szCs w:val="24"/>
                <w:lang w:eastAsia="en-US"/>
              </w:rPr>
            </w:pPr>
            <w:r>
              <w:rPr>
                <w:sz w:val="24"/>
                <w:szCs w:val="24"/>
                <w:lang w:eastAsia="en-US"/>
              </w:rPr>
              <w:t xml:space="preserve">Составьте схему порядка представления и утверждения сводной </w:t>
            </w:r>
            <w:r>
              <w:rPr>
                <w:sz w:val="24"/>
                <w:szCs w:val="24"/>
                <w:lang w:eastAsia="en-US"/>
              </w:rPr>
              <w:lastRenderedPageBreak/>
              <w:t xml:space="preserve">бюджетной росписи, воспользовавшись статьей 217 Бюджетного кодекса РФ. Определите разницу понятий "Исполнение бюджета" и "Кассовое исполнение бюджета". </w:t>
            </w:r>
          </w:p>
          <w:p w:rsidR="0099032B" w:rsidRDefault="0099032B">
            <w:pPr>
              <w:shd w:val="clear" w:color="auto" w:fill="FFFFFF"/>
              <w:spacing w:line="276" w:lineRule="auto"/>
              <w:jc w:val="both"/>
              <w:rPr>
                <w:sz w:val="24"/>
                <w:szCs w:val="24"/>
                <w:lang w:eastAsia="en-US"/>
              </w:rPr>
            </w:pPr>
            <w:r>
              <w:rPr>
                <w:sz w:val="24"/>
                <w:szCs w:val="24"/>
                <w:lang w:eastAsia="en-US"/>
              </w:rPr>
              <w:t xml:space="preserve">Дайте характеристику органов, осуществляющих исполнение бюджета и кассовое исполнение бюджета, покажите на схеме их права и обязанности, и взаимоотношения друг с другом. </w:t>
            </w:r>
          </w:p>
          <w:p w:rsidR="0099032B" w:rsidRDefault="0099032B">
            <w:pPr>
              <w:shd w:val="clear" w:color="auto" w:fill="FFFFFF"/>
              <w:spacing w:line="276" w:lineRule="auto"/>
              <w:ind w:left="720" w:firstLine="517"/>
              <w:jc w:val="both"/>
              <w:rPr>
                <w:sz w:val="24"/>
                <w:szCs w:val="24"/>
                <w:lang w:eastAsia="en-US"/>
              </w:rPr>
            </w:pPr>
          </w:p>
          <w:p w:rsidR="0099032B" w:rsidRDefault="0099032B">
            <w:pPr>
              <w:shd w:val="clear" w:color="auto" w:fill="FFFFFF"/>
              <w:spacing w:line="276" w:lineRule="auto"/>
              <w:ind w:left="720" w:firstLine="517"/>
              <w:jc w:val="both"/>
              <w:rPr>
                <w:sz w:val="24"/>
                <w:szCs w:val="24"/>
                <w:lang w:eastAsia="en-US"/>
              </w:rPr>
            </w:pPr>
          </w:p>
          <w:p w:rsidR="0099032B" w:rsidRDefault="0099032B">
            <w:pPr>
              <w:shd w:val="clear" w:color="auto" w:fill="FFFFFF"/>
              <w:spacing w:line="276" w:lineRule="auto"/>
              <w:ind w:left="720" w:firstLine="517"/>
              <w:jc w:val="both"/>
              <w:rPr>
                <w:sz w:val="24"/>
                <w:szCs w:val="24"/>
                <w:lang w:eastAsia="en-US"/>
              </w:rPr>
            </w:pPr>
          </w:p>
          <w:p w:rsidR="0099032B" w:rsidRDefault="0099032B">
            <w:pPr>
              <w:shd w:val="clear" w:color="auto" w:fill="FFFFFF"/>
              <w:spacing w:line="276" w:lineRule="auto"/>
              <w:ind w:left="720" w:firstLine="517"/>
              <w:jc w:val="both"/>
              <w:rPr>
                <w:sz w:val="24"/>
                <w:szCs w:val="24"/>
                <w:lang w:eastAsia="en-US"/>
              </w:rPr>
            </w:pPr>
          </w:p>
          <w:p w:rsidR="0099032B" w:rsidRDefault="0099032B">
            <w:pPr>
              <w:shd w:val="clear" w:color="auto" w:fill="FFFFFF"/>
              <w:spacing w:line="276" w:lineRule="auto"/>
              <w:ind w:left="720" w:firstLine="517"/>
              <w:jc w:val="both"/>
              <w:rPr>
                <w:sz w:val="24"/>
                <w:szCs w:val="24"/>
                <w:lang w:eastAsia="en-US"/>
              </w:rPr>
            </w:pPr>
          </w:p>
          <w:p w:rsidR="0099032B" w:rsidRDefault="0099032B">
            <w:pPr>
              <w:shd w:val="clear" w:color="auto" w:fill="FFFFFF"/>
              <w:spacing w:line="276" w:lineRule="auto"/>
              <w:ind w:left="720" w:firstLine="517"/>
              <w:jc w:val="both"/>
              <w:rPr>
                <w:sz w:val="24"/>
                <w:szCs w:val="24"/>
                <w:lang w:eastAsia="en-US"/>
              </w:rPr>
            </w:pPr>
          </w:p>
          <w:p w:rsidR="0099032B" w:rsidRDefault="0099032B">
            <w:pPr>
              <w:shd w:val="clear" w:color="auto" w:fill="FFFFFF"/>
              <w:spacing w:line="276" w:lineRule="auto"/>
              <w:ind w:left="720" w:firstLine="517"/>
              <w:jc w:val="both"/>
              <w:rPr>
                <w:sz w:val="24"/>
                <w:szCs w:val="24"/>
                <w:lang w:eastAsia="en-US"/>
              </w:rPr>
            </w:pPr>
          </w:p>
          <w:p w:rsidR="0099032B" w:rsidRDefault="0099032B">
            <w:pPr>
              <w:shd w:val="clear" w:color="auto" w:fill="FFFFFF"/>
              <w:spacing w:line="276" w:lineRule="auto"/>
              <w:ind w:left="720" w:firstLine="517"/>
              <w:jc w:val="both"/>
              <w:rPr>
                <w:sz w:val="24"/>
                <w:szCs w:val="24"/>
                <w:lang w:eastAsia="en-US"/>
              </w:rPr>
            </w:pPr>
          </w:p>
          <w:p w:rsidR="0099032B" w:rsidRDefault="0099032B">
            <w:pPr>
              <w:shd w:val="clear" w:color="auto" w:fill="FFFFFF"/>
              <w:spacing w:line="276" w:lineRule="auto"/>
              <w:ind w:left="720" w:firstLine="517"/>
              <w:jc w:val="both"/>
              <w:rPr>
                <w:sz w:val="24"/>
                <w:szCs w:val="24"/>
                <w:lang w:eastAsia="en-US"/>
              </w:rPr>
            </w:pPr>
          </w:p>
          <w:p w:rsidR="0099032B" w:rsidRDefault="0099032B">
            <w:pPr>
              <w:shd w:val="clear" w:color="auto" w:fill="FFFFFF"/>
              <w:spacing w:line="276" w:lineRule="auto"/>
              <w:jc w:val="both"/>
              <w:rPr>
                <w:b/>
                <w:bCs/>
                <w:sz w:val="24"/>
                <w:szCs w:val="24"/>
                <w:lang w:eastAsia="en-US"/>
              </w:rPr>
            </w:pPr>
            <w:r>
              <w:rPr>
                <w:b/>
                <w:bCs/>
                <w:sz w:val="24"/>
                <w:szCs w:val="24"/>
                <w:lang w:eastAsia="en-US"/>
              </w:rPr>
              <w:t>Задание.</w:t>
            </w:r>
          </w:p>
          <w:p w:rsidR="0099032B" w:rsidRDefault="0099032B">
            <w:pPr>
              <w:shd w:val="clear" w:color="auto" w:fill="FFFFFF"/>
              <w:spacing w:line="276" w:lineRule="auto"/>
              <w:jc w:val="both"/>
              <w:rPr>
                <w:sz w:val="24"/>
                <w:szCs w:val="24"/>
                <w:lang w:eastAsia="en-US"/>
              </w:rPr>
            </w:pPr>
            <w:r>
              <w:rPr>
                <w:sz w:val="24"/>
                <w:szCs w:val="24"/>
                <w:lang w:eastAsia="en-US"/>
              </w:rPr>
              <w:t>Предприятию А начислен земельный налог в сумме 1000 руб. за налоговый период. Решением финансового органа субъекта РФ предприятию А предоставлена отсрочка по уплате земельного налога в бюджет субъекта Российской Федерации в сумме 200 руб. Законодательством Российской Федерации о налогах и сборах и бюджетным законодательством Российской Федерации установлены следующие нормативы распределения земельного налога: • в федеральный бюджет - 30%; • бюджет субъекта Российской Федерации - 20%; • местный бюджет - 50%. Определить суммы распределения земельного налога по уровням бюджета бюджетной системы РФ</w:t>
            </w:r>
          </w:p>
          <w:p w:rsidR="0099032B" w:rsidRDefault="0099032B">
            <w:pPr>
              <w:shd w:val="clear" w:color="auto" w:fill="FFFFFF"/>
              <w:spacing w:line="276" w:lineRule="auto"/>
              <w:ind w:left="720" w:firstLine="517"/>
              <w:jc w:val="both"/>
              <w:rPr>
                <w:sz w:val="24"/>
                <w:szCs w:val="24"/>
                <w:lang w:eastAsia="en-US"/>
              </w:rPr>
            </w:pPr>
          </w:p>
          <w:p w:rsidR="0099032B" w:rsidRDefault="0099032B">
            <w:pPr>
              <w:shd w:val="clear" w:color="auto" w:fill="FFFFFF"/>
              <w:spacing w:line="276" w:lineRule="auto"/>
              <w:jc w:val="both"/>
              <w:rPr>
                <w:b/>
                <w:bCs/>
                <w:sz w:val="24"/>
                <w:szCs w:val="24"/>
                <w:lang w:eastAsia="en-US"/>
              </w:rPr>
            </w:pPr>
            <w:r>
              <w:rPr>
                <w:b/>
                <w:bCs/>
                <w:sz w:val="24"/>
                <w:szCs w:val="24"/>
                <w:lang w:eastAsia="en-US"/>
              </w:rPr>
              <w:t>Задание.</w:t>
            </w:r>
          </w:p>
          <w:p w:rsidR="0099032B" w:rsidRDefault="0099032B">
            <w:pPr>
              <w:shd w:val="clear" w:color="auto" w:fill="FFFFFF"/>
              <w:spacing w:line="276" w:lineRule="auto"/>
              <w:jc w:val="both"/>
              <w:rPr>
                <w:sz w:val="24"/>
                <w:szCs w:val="24"/>
                <w:lang w:eastAsia="en-US"/>
              </w:rPr>
            </w:pPr>
            <w:r>
              <w:rPr>
                <w:sz w:val="24"/>
                <w:szCs w:val="24"/>
                <w:lang w:eastAsia="en-US"/>
              </w:rPr>
              <w:lastRenderedPageBreak/>
              <w:t>Определите основные отличия порядка исполнения доходной части бюджетов разных уровней (федерального, региональных и местных). Составьте таблицу, характеризующую разграничение задач и функций финансовых, налоговых органов и органов федерального казначейства.</w:t>
            </w:r>
          </w:p>
          <w:p w:rsidR="0099032B" w:rsidRDefault="0099032B">
            <w:pPr>
              <w:shd w:val="clear" w:color="auto" w:fill="FFFFFF"/>
              <w:spacing w:line="276" w:lineRule="auto"/>
              <w:ind w:left="720" w:firstLine="517"/>
              <w:jc w:val="both"/>
              <w:rPr>
                <w:sz w:val="24"/>
                <w:szCs w:val="24"/>
                <w:lang w:eastAsia="en-US"/>
              </w:rPr>
            </w:pPr>
          </w:p>
        </w:tc>
      </w:tr>
      <w:tr w:rsidR="0099032B" w:rsidTr="0099032B">
        <w:tc>
          <w:tcPr>
            <w:tcW w:w="14594" w:type="dxa"/>
            <w:gridSpan w:val="4"/>
            <w:tcBorders>
              <w:top w:val="single" w:sz="4" w:space="0" w:color="000000"/>
              <w:left w:val="single" w:sz="4" w:space="0" w:color="000000"/>
              <w:bottom w:val="single" w:sz="4" w:space="0" w:color="000000"/>
              <w:right w:val="single" w:sz="4" w:space="0" w:color="000000"/>
            </w:tcBorders>
            <w:hideMark/>
          </w:tcPr>
          <w:p w:rsidR="0099032B" w:rsidRDefault="0099032B">
            <w:pPr>
              <w:spacing w:line="276" w:lineRule="auto"/>
              <w:jc w:val="both"/>
              <w:rPr>
                <w:b/>
                <w:sz w:val="24"/>
                <w:szCs w:val="24"/>
                <w:lang w:eastAsia="en-US"/>
              </w:rPr>
            </w:pPr>
            <w:r>
              <w:rPr>
                <w:b/>
                <w:sz w:val="24"/>
                <w:szCs w:val="24"/>
                <w:lang w:eastAsia="en-US"/>
              </w:rPr>
              <w:lastRenderedPageBreak/>
              <w:t>Профиль «Финансовые рынки и финтех»</w:t>
            </w:r>
          </w:p>
        </w:tc>
      </w:tr>
      <w:tr w:rsidR="0099032B" w:rsidTr="0099032B">
        <w:tc>
          <w:tcPr>
            <w:tcW w:w="2005" w:type="dxa"/>
            <w:tcBorders>
              <w:top w:val="single" w:sz="4" w:space="0" w:color="000000"/>
              <w:left w:val="single" w:sz="4" w:space="0" w:color="000000"/>
              <w:bottom w:val="single" w:sz="4" w:space="0" w:color="000000"/>
              <w:right w:val="single" w:sz="4" w:space="0" w:color="000000"/>
            </w:tcBorders>
            <w:hideMark/>
          </w:tcPr>
          <w:p w:rsidR="0099032B" w:rsidRDefault="0099032B">
            <w:pPr>
              <w:spacing w:line="276" w:lineRule="auto"/>
              <w:rPr>
                <w:sz w:val="24"/>
                <w:szCs w:val="24"/>
                <w:lang w:eastAsia="en-US"/>
              </w:rPr>
            </w:pPr>
            <w:r>
              <w:rPr>
                <w:sz w:val="24"/>
                <w:szCs w:val="24"/>
                <w:lang w:eastAsia="en-US"/>
              </w:rPr>
              <w:t>ПКП-1</w:t>
            </w:r>
          </w:p>
          <w:p w:rsidR="0099032B" w:rsidRDefault="0099032B">
            <w:pPr>
              <w:spacing w:line="276" w:lineRule="auto"/>
              <w:rPr>
                <w:rFonts w:eastAsia="Calibri"/>
                <w:sz w:val="24"/>
                <w:szCs w:val="24"/>
                <w:lang w:eastAsia="en-US"/>
              </w:rPr>
            </w:pPr>
            <w:r>
              <w:rPr>
                <w:sz w:val="24"/>
                <w:szCs w:val="24"/>
                <w:lang w:eastAsia="en-US"/>
              </w:rPr>
              <w:t xml:space="preserve">Способность проводить анализ состояния и структуры современного финансового рынка в условиях цифровизации, разрабатывать и внедрять инновационные финансовые продукты, базирующиеся на современных информационных </w:t>
            </w:r>
            <w:r>
              <w:rPr>
                <w:sz w:val="24"/>
                <w:szCs w:val="24"/>
                <w:lang w:eastAsia="en-US"/>
              </w:rPr>
              <w:lastRenderedPageBreak/>
              <w:t xml:space="preserve">технологиях, и прогнозировать новые явления в деятельности субъектов финансового рынка </w:t>
            </w:r>
          </w:p>
        </w:tc>
        <w:tc>
          <w:tcPr>
            <w:tcW w:w="2147" w:type="dxa"/>
            <w:tcBorders>
              <w:top w:val="single" w:sz="4" w:space="0" w:color="000000"/>
              <w:left w:val="single" w:sz="4" w:space="0" w:color="000000"/>
              <w:bottom w:val="single" w:sz="4" w:space="0" w:color="000000"/>
              <w:right w:val="single" w:sz="4" w:space="0" w:color="000000"/>
            </w:tcBorders>
          </w:tcPr>
          <w:p w:rsidR="0099032B" w:rsidRDefault="0099032B">
            <w:pPr>
              <w:suppressAutoHyphens w:val="0"/>
              <w:spacing w:line="276" w:lineRule="auto"/>
              <w:rPr>
                <w:rFonts w:eastAsia="Calibri"/>
                <w:sz w:val="24"/>
                <w:szCs w:val="24"/>
                <w:lang w:eastAsia="en-US"/>
              </w:rPr>
            </w:pPr>
            <w:r>
              <w:rPr>
                <w:rFonts w:eastAsia="Calibri"/>
                <w:sz w:val="24"/>
                <w:szCs w:val="24"/>
                <w:lang w:eastAsia="en-US"/>
              </w:rPr>
              <w:lastRenderedPageBreak/>
              <w:t>1. Владеет современным инструментарием анализа финансового рынка.</w:t>
            </w:r>
          </w:p>
          <w:p w:rsidR="0099032B" w:rsidRDefault="0099032B">
            <w:pPr>
              <w:suppressAutoHyphens w:val="0"/>
              <w:spacing w:line="276" w:lineRule="auto"/>
              <w:ind w:left="346"/>
              <w:rPr>
                <w:rFonts w:eastAsia="Calibri"/>
                <w:sz w:val="24"/>
                <w:szCs w:val="24"/>
                <w:lang w:eastAsia="en-US"/>
              </w:rPr>
            </w:pPr>
          </w:p>
          <w:p w:rsidR="0099032B" w:rsidRDefault="0099032B">
            <w:pPr>
              <w:suppressAutoHyphens w:val="0"/>
              <w:spacing w:line="276" w:lineRule="auto"/>
              <w:ind w:left="346"/>
              <w:rPr>
                <w:rFonts w:eastAsia="Calibri"/>
                <w:sz w:val="24"/>
                <w:szCs w:val="24"/>
                <w:lang w:eastAsia="en-US"/>
              </w:rPr>
            </w:pPr>
          </w:p>
          <w:p w:rsidR="0099032B" w:rsidRDefault="0099032B">
            <w:pPr>
              <w:suppressAutoHyphens w:val="0"/>
              <w:spacing w:line="276" w:lineRule="auto"/>
              <w:ind w:left="346"/>
              <w:rPr>
                <w:rFonts w:eastAsia="Calibri"/>
                <w:sz w:val="24"/>
                <w:szCs w:val="24"/>
                <w:lang w:eastAsia="en-US"/>
              </w:rPr>
            </w:pPr>
          </w:p>
          <w:p w:rsidR="0099032B" w:rsidRDefault="0099032B">
            <w:pPr>
              <w:suppressAutoHyphens w:val="0"/>
              <w:spacing w:line="276" w:lineRule="auto"/>
              <w:rPr>
                <w:rFonts w:eastAsia="Calibri"/>
                <w:sz w:val="24"/>
                <w:szCs w:val="24"/>
                <w:lang w:eastAsia="en-US"/>
              </w:rPr>
            </w:pPr>
            <w:r>
              <w:rPr>
                <w:rFonts w:eastAsia="Calibri"/>
                <w:sz w:val="24"/>
                <w:szCs w:val="24"/>
                <w:lang w:eastAsia="en-US"/>
              </w:rPr>
              <w:t>2. Применяет профессиональные знания для прогнозирования новых явлений на финансовых рынках.</w:t>
            </w:r>
          </w:p>
          <w:p w:rsidR="0099032B" w:rsidRDefault="0099032B">
            <w:pPr>
              <w:pStyle w:val="Style2"/>
              <w:suppressAutoHyphens/>
              <w:spacing w:line="240" w:lineRule="auto"/>
              <w:ind w:left="720" w:firstLine="0"/>
              <w:jc w:val="left"/>
              <w:rPr>
                <w:sz w:val="28"/>
                <w:szCs w:val="28"/>
                <w:lang w:eastAsia="en-US"/>
              </w:rPr>
            </w:pPr>
          </w:p>
        </w:tc>
        <w:tc>
          <w:tcPr>
            <w:tcW w:w="2646" w:type="dxa"/>
            <w:tcBorders>
              <w:top w:val="single" w:sz="4" w:space="0" w:color="000000"/>
              <w:left w:val="single" w:sz="4" w:space="0" w:color="000000"/>
              <w:bottom w:val="single" w:sz="4" w:space="0" w:color="000000"/>
              <w:right w:val="single" w:sz="4" w:space="0" w:color="000000"/>
            </w:tcBorders>
          </w:tcPr>
          <w:p w:rsidR="0099032B" w:rsidRDefault="0099032B">
            <w:pPr>
              <w:tabs>
                <w:tab w:val="left" w:pos="170"/>
              </w:tabs>
              <w:spacing w:line="276" w:lineRule="auto"/>
              <w:rPr>
                <w:sz w:val="24"/>
                <w:szCs w:val="28"/>
                <w:lang w:eastAsia="en-US"/>
              </w:rPr>
            </w:pPr>
            <w:r>
              <w:rPr>
                <w:bCs/>
                <w:sz w:val="24"/>
                <w:szCs w:val="28"/>
                <w:lang w:eastAsia="en-US"/>
              </w:rPr>
              <w:t>1.</w:t>
            </w:r>
            <w:r>
              <w:rPr>
                <w:b/>
                <w:bCs/>
                <w:sz w:val="24"/>
                <w:szCs w:val="28"/>
                <w:lang w:eastAsia="en-US"/>
              </w:rPr>
              <w:t xml:space="preserve"> Знание</w:t>
            </w:r>
            <w:r>
              <w:rPr>
                <w:sz w:val="24"/>
                <w:szCs w:val="28"/>
                <w:lang w:eastAsia="en-US"/>
              </w:rPr>
              <w:t xml:space="preserve"> инструментов анализа финансового рынка.</w:t>
            </w:r>
          </w:p>
          <w:p w:rsidR="0099032B" w:rsidRDefault="0099032B">
            <w:pPr>
              <w:pStyle w:val="af6"/>
              <w:tabs>
                <w:tab w:val="left" w:pos="170"/>
              </w:tabs>
              <w:spacing w:line="276" w:lineRule="auto"/>
              <w:ind w:left="28"/>
              <w:contextualSpacing/>
              <w:rPr>
                <w:sz w:val="24"/>
                <w:szCs w:val="28"/>
                <w:lang w:eastAsia="en-US"/>
              </w:rPr>
            </w:pPr>
            <w:r>
              <w:rPr>
                <w:b/>
                <w:bCs/>
                <w:sz w:val="24"/>
                <w:szCs w:val="28"/>
                <w:lang w:eastAsia="en-US"/>
              </w:rPr>
              <w:t>Умение</w:t>
            </w:r>
            <w:r>
              <w:rPr>
                <w:sz w:val="24"/>
                <w:szCs w:val="28"/>
                <w:lang w:eastAsia="en-US"/>
              </w:rPr>
              <w:t xml:space="preserve"> применять инструменты для проведения анализа финансового рынка.</w:t>
            </w:r>
          </w:p>
          <w:p w:rsidR="0099032B" w:rsidRDefault="0099032B">
            <w:pPr>
              <w:tabs>
                <w:tab w:val="left" w:pos="170"/>
              </w:tabs>
              <w:spacing w:line="276" w:lineRule="auto"/>
              <w:ind w:left="720"/>
              <w:contextualSpacing/>
              <w:rPr>
                <w:b/>
                <w:bCs/>
                <w:sz w:val="24"/>
                <w:szCs w:val="28"/>
                <w:lang w:eastAsia="en-US"/>
              </w:rPr>
            </w:pPr>
          </w:p>
          <w:p w:rsidR="0099032B" w:rsidRDefault="0099032B">
            <w:pPr>
              <w:tabs>
                <w:tab w:val="left" w:pos="170"/>
              </w:tabs>
              <w:spacing w:line="276" w:lineRule="auto"/>
              <w:rPr>
                <w:sz w:val="24"/>
                <w:szCs w:val="28"/>
                <w:lang w:eastAsia="en-US"/>
              </w:rPr>
            </w:pPr>
            <w:r>
              <w:rPr>
                <w:bCs/>
                <w:sz w:val="24"/>
                <w:szCs w:val="28"/>
                <w:lang w:eastAsia="en-US"/>
              </w:rPr>
              <w:t>2.</w:t>
            </w:r>
            <w:r>
              <w:rPr>
                <w:b/>
                <w:bCs/>
                <w:sz w:val="24"/>
                <w:szCs w:val="28"/>
                <w:lang w:eastAsia="en-US"/>
              </w:rPr>
              <w:t>Знание</w:t>
            </w:r>
            <w:r>
              <w:rPr>
                <w:sz w:val="24"/>
                <w:szCs w:val="28"/>
                <w:lang w:eastAsia="en-US"/>
              </w:rPr>
              <w:t xml:space="preserve"> основных понятий для моделирования и прогнозирования направлений развития отдельных сегментов финансового рынка.</w:t>
            </w:r>
          </w:p>
          <w:p w:rsidR="0099032B" w:rsidRDefault="0099032B">
            <w:pPr>
              <w:spacing w:line="276" w:lineRule="auto"/>
              <w:rPr>
                <w:sz w:val="24"/>
                <w:szCs w:val="24"/>
                <w:lang w:eastAsia="en-US"/>
              </w:rPr>
            </w:pPr>
            <w:r>
              <w:rPr>
                <w:b/>
                <w:bCs/>
                <w:sz w:val="24"/>
                <w:szCs w:val="28"/>
                <w:lang w:eastAsia="en-US"/>
              </w:rPr>
              <w:t>Умение</w:t>
            </w:r>
            <w:r>
              <w:rPr>
                <w:sz w:val="24"/>
                <w:szCs w:val="28"/>
                <w:lang w:eastAsia="en-US"/>
              </w:rPr>
              <w:t xml:space="preserve"> построения прогнозов развития </w:t>
            </w:r>
            <w:r>
              <w:rPr>
                <w:sz w:val="24"/>
                <w:szCs w:val="28"/>
                <w:lang w:eastAsia="en-US"/>
              </w:rPr>
              <w:lastRenderedPageBreak/>
              <w:t>финансовых рынков и построение рейтингов субъектов финансового рынка</w:t>
            </w:r>
          </w:p>
        </w:tc>
        <w:tc>
          <w:tcPr>
            <w:tcW w:w="7796" w:type="dxa"/>
            <w:tcBorders>
              <w:top w:val="single" w:sz="4" w:space="0" w:color="000000"/>
              <w:left w:val="single" w:sz="4" w:space="0" w:color="000000"/>
              <w:bottom w:val="single" w:sz="4" w:space="0" w:color="000000"/>
              <w:right w:val="single" w:sz="4" w:space="0" w:color="000000"/>
            </w:tcBorders>
          </w:tcPr>
          <w:p w:rsidR="0099032B" w:rsidRDefault="0099032B">
            <w:pPr>
              <w:tabs>
                <w:tab w:val="left" w:pos="540"/>
              </w:tabs>
              <w:spacing w:line="276" w:lineRule="auto"/>
              <w:jc w:val="both"/>
              <w:rPr>
                <w:sz w:val="24"/>
                <w:szCs w:val="21"/>
                <w:lang w:eastAsia="en-US"/>
              </w:rPr>
            </w:pPr>
            <w:r>
              <w:rPr>
                <w:b/>
                <w:bCs/>
                <w:sz w:val="24"/>
                <w:szCs w:val="21"/>
                <w:lang w:eastAsia="en-US"/>
              </w:rPr>
              <w:lastRenderedPageBreak/>
              <w:t>Задание</w:t>
            </w:r>
            <w:r>
              <w:rPr>
                <w:sz w:val="24"/>
                <w:szCs w:val="21"/>
                <w:lang w:eastAsia="en-US"/>
              </w:rPr>
              <w:t>.</w:t>
            </w:r>
          </w:p>
          <w:p w:rsidR="0099032B" w:rsidRDefault="0099032B">
            <w:pPr>
              <w:tabs>
                <w:tab w:val="left" w:pos="540"/>
              </w:tabs>
              <w:spacing w:line="276" w:lineRule="auto"/>
              <w:rPr>
                <w:sz w:val="24"/>
                <w:szCs w:val="21"/>
                <w:lang w:eastAsia="en-US"/>
              </w:rPr>
            </w:pPr>
            <w:r>
              <w:rPr>
                <w:sz w:val="24"/>
                <w:szCs w:val="21"/>
                <w:lang w:eastAsia="en-US"/>
              </w:rPr>
              <w:t>На основе публикуемых на официальном сайте Банка России данных банковского сектора России за два последних года, проанализируйте, какие виды кредитования в сегменте розничного кредитования были основным драйвером роста.</w:t>
            </w:r>
          </w:p>
          <w:p w:rsidR="0099032B" w:rsidRDefault="0099032B">
            <w:pPr>
              <w:tabs>
                <w:tab w:val="left" w:pos="540"/>
              </w:tabs>
              <w:spacing w:line="276" w:lineRule="auto"/>
              <w:rPr>
                <w:sz w:val="24"/>
                <w:szCs w:val="21"/>
                <w:lang w:eastAsia="en-US"/>
              </w:rPr>
            </w:pPr>
            <w:r>
              <w:rPr>
                <w:sz w:val="24"/>
                <w:szCs w:val="21"/>
                <w:lang w:eastAsia="en-US"/>
              </w:rPr>
              <w:t>Сформируйте ренкинг из Топ-10 крупнейших российских банков по критерию объема выданных ими ипотечных жилищных кредитов.</w:t>
            </w:r>
          </w:p>
          <w:p w:rsidR="0099032B" w:rsidRDefault="0099032B">
            <w:pPr>
              <w:tabs>
                <w:tab w:val="left" w:pos="540"/>
              </w:tabs>
              <w:spacing w:line="276" w:lineRule="auto"/>
              <w:ind w:left="234" w:firstLine="486"/>
              <w:contextualSpacing/>
              <w:rPr>
                <w:sz w:val="24"/>
                <w:szCs w:val="21"/>
                <w:lang w:eastAsia="en-US"/>
              </w:rPr>
            </w:pPr>
          </w:p>
          <w:p w:rsidR="0099032B" w:rsidRDefault="0099032B">
            <w:pPr>
              <w:tabs>
                <w:tab w:val="left" w:pos="540"/>
              </w:tabs>
              <w:spacing w:line="276" w:lineRule="auto"/>
              <w:jc w:val="both"/>
              <w:rPr>
                <w:b/>
                <w:bCs/>
                <w:sz w:val="24"/>
                <w:szCs w:val="21"/>
                <w:lang w:eastAsia="en-US"/>
              </w:rPr>
            </w:pPr>
            <w:r>
              <w:rPr>
                <w:b/>
                <w:bCs/>
                <w:sz w:val="24"/>
                <w:szCs w:val="21"/>
                <w:lang w:eastAsia="en-US"/>
              </w:rPr>
              <w:t>Задание.</w:t>
            </w:r>
          </w:p>
          <w:p w:rsidR="0099032B" w:rsidRDefault="0099032B">
            <w:pPr>
              <w:tabs>
                <w:tab w:val="left" w:pos="540"/>
              </w:tabs>
              <w:spacing w:line="276" w:lineRule="auto"/>
              <w:rPr>
                <w:sz w:val="24"/>
                <w:szCs w:val="21"/>
                <w:lang w:eastAsia="en-US"/>
              </w:rPr>
            </w:pPr>
            <w:r>
              <w:rPr>
                <w:sz w:val="24"/>
                <w:szCs w:val="21"/>
                <w:lang w:eastAsia="en-US"/>
              </w:rPr>
              <w:t>Банки осуществляют обслуживание своих клиентов или в отделениях, или с помощью дистанционных каналов.</w:t>
            </w:r>
          </w:p>
          <w:p w:rsidR="0099032B" w:rsidRDefault="0099032B">
            <w:pPr>
              <w:tabs>
                <w:tab w:val="left" w:pos="540"/>
              </w:tabs>
              <w:spacing w:line="276" w:lineRule="auto"/>
              <w:rPr>
                <w:sz w:val="24"/>
                <w:szCs w:val="21"/>
                <w:lang w:eastAsia="en-US"/>
              </w:rPr>
            </w:pPr>
            <w:r>
              <w:rPr>
                <w:sz w:val="24"/>
                <w:szCs w:val="21"/>
                <w:lang w:eastAsia="en-US"/>
              </w:rPr>
              <w:t>На основе публикуемых на официальном сайте Банка России данных банковского сектора России составьте ренкинги российских системно значимых банков за три последних года по критериям:</w:t>
            </w:r>
          </w:p>
          <w:p w:rsidR="0099032B" w:rsidRDefault="0099032B">
            <w:pPr>
              <w:tabs>
                <w:tab w:val="left" w:pos="540"/>
              </w:tabs>
              <w:spacing w:line="276" w:lineRule="auto"/>
              <w:ind w:left="234" w:firstLine="486"/>
              <w:contextualSpacing/>
              <w:rPr>
                <w:sz w:val="24"/>
                <w:szCs w:val="21"/>
                <w:lang w:eastAsia="en-US"/>
              </w:rPr>
            </w:pPr>
            <w:r>
              <w:rPr>
                <w:sz w:val="24"/>
                <w:szCs w:val="21"/>
                <w:lang w:eastAsia="en-US"/>
              </w:rPr>
              <w:t xml:space="preserve">-число филиалов и отделений, </w:t>
            </w:r>
          </w:p>
          <w:p w:rsidR="0099032B" w:rsidRDefault="0099032B">
            <w:pPr>
              <w:tabs>
                <w:tab w:val="left" w:pos="540"/>
              </w:tabs>
              <w:spacing w:line="276" w:lineRule="auto"/>
              <w:ind w:left="234" w:firstLine="486"/>
              <w:contextualSpacing/>
              <w:rPr>
                <w:sz w:val="24"/>
                <w:szCs w:val="21"/>
                <w:lang w:eastAsia="en-US"/>
              </w:rPr>
            </w:pPr>
            <w:r>
              <w:rPr>
                <w:sz w:val="24"/>
                <w:szCs w:val="21"/>
                <w:lang w:eastAsia="en-US"/>
              </w:rPr>
              <w:t>-валюта баланса.</w:t>
            </w:r>
          </w:p>
          <w:p w:rsidR="0099032B" w:rsidRDefault="0099032B">
            <w:pPr>
              <w:tabs>
                <w:tab w:val="left" w:pos="540"/>
              </w:tabs>
              <w:spacing w:line="276" w:lineRule="auto"/>
              <w:rPr>
                <w:sz w:val="24"/>
                <w:szCs w:val="21"/>
                <w:lang w:eastAsia="en-US"/>
              </w:rPr>
            </w:pPr>
            <w:r>
              <w:rPr>
                <w:sz w:val="24"/>
                <w:szCs w:val="21"/>
                <w:lang w:eastAsia="en-US"/>
              </w:rPr>
              <w:t xml:space="preserve">Проанализируйте динамику числа филиалов и отделений, а также </w:t>
            </w:r>
            <w:r>
              <w:rPr>
                <w:sz w:val="24"/>
                <w:szCs w:val="21"/>
                <w:lang w:eastAsia="en-US"/>
              </w:rPr>
              <w:lastRenderedPageBreak/>
              <w:t>динамику валюты баланса банков. Сопоставьте их и сформулируйте гипотезу о том, увеличивается ли у рассмотренных банков масштаб дистанционного банковского обслуживания.</w:t>
            </w:r>
          </w:p>
          <w:p w:rsidR="0099032B" w:rsidRDefault="0099032B">
            <w:pPr>
              <w:tabs>
                <w:tab w:val="left" w:pos="540"/>
              </w:tabs>
              <w:spacing w:line="276" w:lineRule="auto"/>
              <w:ind w:left="234" w:firstLine="486"/>
              <w:contextualSpacing/>
              <w:rPr>
                <w:sz w:val="24"/>
                <w:szCs w:val="21"/>
                <w:lang w:eastAsia="en-US"/>
              </w:rPr>
            </w:pPr>
          </w:p>
        </w:tc>
      </w:tr>
      <w:tr w:rsidR="0099032B" w:rsidTr="0099032B">
        <w:tc>
          <w:tcPr>
            <w:tcW w:w="14594" w:type="dxa"/>
            <w:gridSpan w:val="4"/>
            <w:tcBorders>
              <w:top w:val="single" w:sz="4" w:space="0" w:color="000000"/>
              <w:left w:val="single" w:sz="4" w:space="0" w:color="000000"/>
              <w:bottom w:val="single" w:sz="4" w:space="0" w:color="000000"/>
              <w:right w:val="single" w:sz="4" w:space="0" w:color="000000"/>
            </w:tcBorders>
            <w:hideMark/>
          </w:tcPr>
          <w:p w:rsidR="0099032B" w:rsidRDefault="0099032B">
            <w:pPr>
              <w:spacing w:line="276" w:lineRule="auto"/>
              <w:jc w:val="both"/>
              <w:rPr>
                <w:b/>
                <w:sz w:val="24"/>
                <w:szCs w:val="24"/>
                <w:lang w:eastAsia="en-US"/>
              </w:rPr>
            </w:pPr>
            <w:r>
              <w:rPr>
                <w:b/>
                <w:sz w:val="24"/>
                <w:szCs w:val="24"/>
                <w:lang w:eastAsia="en-US"/>
              </w:rPr>
              <w:lastRenderedPageBreak/>
              <w:t>Профиль «Бизнес и финансы социальной сферы»</w:t>
            </w:r>
            <w:r>
              <w:rPr>
                <w:sz w:val="24"/>
                <w:szCs w:val="24"/>
                <w:lang w:eastAsia="en-US"/>
              </w:rPr>
              <w:t xml:space="preserve"> </w:t>
            </w:r>
          </w:p>
        </w:tc>
      </w:tr>
      <w:tr w:rsidR="0099032B" w:rsidTr="0099032B">
        <w:tc>
          <w:tcPr>
            <w:tcW w:w="2005" w:type="dxa"/>
            <w:tcBorders>
              <w:top w:val="single" w:sz="4" w:space="0" w:color="000000"/>
              <w:left w:val="single" w:sz="4" w:space="0" w:color="000000"/>
              <w:bottom w:val="single" w:sz="4" w:space="0" w:color="000000"/>
              <w:right w:val="single" w:sz="4" w:space="0" w:color="000000"/>
            </w:tcBorders>
            <w:hideMark/>
          </w:tcPr>
          <w:p w:rsidR="0099032B" w:rsidRDefault="0099032B">
            <w:pPr>
              <w:spacing w:line="276" w:lineRule="auto"/>
              <w:ind w:left="82" w:firstLine="142"/>
              <w:rPr>
                <w:rFonts w:eastAsia="Calibri"/>
                <w:sz w:val="24"/>
                <w:szCs w:val="24"/>
                <w:lang w:eastAsia="en-US"/>
              </w:rPr>
            </w:pPr>
            <w:r>
              <w:rPr>
                <w:sz w:val="24"/>
                <w:szCs w:val="24"/>
                <w:lang w:eastAsia="en-US"/>
              </w:rPr>
              <w:t xml:space="preserve">Способность использовать зарубежный опыт в целях совершенствования механизмов социальной политики Российской Федерации и ее субъектов, государственных внебюджетных фондов, обеспечения стабильности национальной экономики и социального </w:t>
            </w:r>
            <w:r>
              <w:rPr>
                <w:sz w:val="24"/>
                <w:szCs w:val="24"/>
                <w:lang w:eastAsia="en-US"/>
              </w:rPr>
              <w:lastRenderedPageBreak/>
              <w:t>мира (ПКП-3)</w:t>
            </w:r>
          </w:p>
        </w:tc>
        <w:tc>
          <w:tcPr>
            <w:tcW w:w="2147" w:type="dxa"/>
            <w:tcBorders>
              <w:top w:val="single" w:sz="4" w:space="0" w:color="000000"/>
              <w:left w:val="single" w:sz="4" w:space="0" w:color="000000"/>
              <w:bottom w:val="single" w:sz="4" w:space="0" w:color="000000"/>
              <w:right w:val="single" w:sz="4" w:space="0" w:color="000000"/>
            </w:tcBorders>
          </w:tcPr>
          <w:p w:rsidR="0099032B" w:rsidRDefault="0099032B">
            <w:pPr>
              <w:pStyle w:val="Style2"/>
              <w:suppressAutoHyphens/>
              <w:spacing w:line="240" w:lineRule="auto"/>
              <w:ind w:firstLine="0"/>
              <w:jc w:val="left"/>
              <w:rPr>
                <w:sz w:val="28"/>
                <w:szCs w:val="28"/>
                <w:lang w:eastAsia="en-US"/>
              </w:rPr>
            </w:pPr>
            <w:r>
              <w:rPr>
                <w:rStyle w:val="FontStyle12"/>
                <w:rFonts w:eastAsia="Calibri"/>
                <w:sz w:val="24"/>
                <w:szCs w:val="24"/>
                <w:lang w:eastAsia="en-US"/>
              </w:rPr>
              <w:lastRenderedPageBreak/>
              <w:t xml:space="preserve">1. Выявляет успешный </w:t>
            </w:r>
            <w:r>
              <w:rPr>
                <w:lang w:eastAsia="en-US"/>
              </w:rPr>
              <w:t>зарубежный опыт в целях совершенствования механизмов социальной политики.</w:t>
            </w:r>
          </w:p>
          <w:p w:rsidR="0099032B" w:rsidRDefault="0099032B">
            <w:pPr>
              <w:pStyle w:val="Style2"/>
              <w:suppressAutoHyphens/>
              <w:spacing w:line="240" w:lineRule="auto"/>
              <w:ind w:left="720" w:firstLine="0"/>
              <w:jc w:val="left"/>
              <w:rPr>
                <w:sz w:val="28"/>
                <w:szCs w:val="28"/>
                <w:lang w:eastAsia="en-US"/>
              </w:rPr>
            </w:pPr>
          </w:p>
          <w:p w:rsidR="0099032B" w:rsidRDefault="0099032B">
            <w:pPr>
              <w:pStyle w:val="Style2"/>
              <w:suppressAutoHyphens/>
              <w:spacing w:line="240" w:lineRule="auto"/>
              <w:ind w:left="720" w:firstLine="0"/>
              <w:jc w:val="left"/>
              <w:rPr>
                <w:sz w:val="28"/>
                <w:szCs w:val="28"/>
                <w:lang w:eastAsia="en-US"/>
              </w:rPr>
            </w:pPr>
          </w:p>
          <w:p w:rsidR="0099032B" w:rsidRDefault="0099032B">
            <w:pPr>
              <w:pStyle w:val="Style2"/>
              <w:suppressAutoHyphens/>
              <w:spacing w:line="240" w:lineRule="auto"/>
              <w:ind w:left="720" w:firstLine="0"/>
              <w:jc w:val="left"/>
              <w:rPr>
                <w:sz w:val="28"/>
                <w:szCs w:val="28"/>
                <w:lang w:eastAsia="en-US"/>
              </w:rPr>
            </w:pPr>
          </w:p>
          <w:p w:rsidR="0099032B" w:rsidRDefault="0099032B">
            <w:pPr>
              <w:pStyle w:val="Style2"/>
              <w:suppressAutoHyphens/>
              <w:spacing w:line="240" w:lineRule="auto"/>
              <w:ind w:left="720" w:firstLine="0"/>
              <w:jc w:val="left"/>
              <w:rPr>
                <w:sz w:val="28"/>
                <w:szCs w:val="28"/>
                <w:lang w:eastAsia="en-US"/>
              </w:rPr>
            </w:pPr>
          </w:p>
          <w:p w:rsidR="0099032B" w:rsidRDefault="0099032B">
            <w:pPr>
              <w:pStyle w:val="Style2"/>
              <w:suppressAutoHyphens/>
              <w:spacing w:line="240" w:lineRule="auto"/>
              <w:ind w:left="720" w:firstLine="0"/>
              <w:jc w:val="left"/>
              <w:rPr>
                <w:sz w:val="28"/>
                <w:szCs w:val="28"/>
                <w:lang w:eastAsia="en-US"/>
              </w:rPr>
            </w:pPr>
          </w:p>
          <w:p w:rsidR="0099032B" w:rsidRDefault="0099032B">
            <w:pPr>
              <w:pStyle w:val="Style2"/>
              <w:suppressAutoHyphens/>
              <w:spacing w:line="240" w:lineRule="auto"/>
              <w:ind w:firstLine="0"/>
              <w:jc w:val="left"/>
              <w:rPr>
                <w:sz w:val="28"/>
                <w:szCs w:val="28"/>
                <w:lang w:eastAsia="en-US"/>
              </w:rPr>
            </w:pPr>
            <w:r>
              <w:rPr>
                <w:lang w:eastAsia="en-US"/>
              </w:rPr>
              <w:t xml:space="preserve">2. Оценивает перспективность внедрения в России </w:t>
            </w:r>
            <w:r>
              <w:rPr>
                <w:rStyle w:val="FontStyle12"/>
                <w:rFonts w:eastAsia="Calibri"/>
                <w:sz w:val="24"/>
                <w:szCs w:val="24"/>
                <w:lang w:eastAsia="en-US"/>
              </w:rPr>
              <w:t xml:space="preserve">успешного </w:t>
            </w:r>
            <w:r>
              <w:rPr>
                <w:lang w:eastAsia="en-US"/>
              </w:rPr>
              <w:t xml:space="preserve">зарубежного опыта в целях совершенствования механизмов </w:t>
            </w:r>
            <w:r>
              <w:rPr>
                <w:lang w:eastAsia="en-US"/>
              </w:rPr>
              <w:lastRenderedPageBreak/>
              <w:t>социальной политики.</w:t>
            </w:r>
          </w:p>
        </w:tc>
        <w:tc>
          <w:tcPr>
            <w:tcW w:w="2646" w:type="dxa"/>
            <w:tcBorders>
              <w:top w:val="single" w:sz="4" w:space="0" w:color="000000"/>
              <w:left w:val="single" w:sz="4" w:space="0" w:color="000000"/>
              <w:bottom w:val="single" w:sz="4" w:space="0" w:color="000000"/>
              <w:right w:val="single" w:sz="4" w:space="0" w:color="000000"/>
            </w:tcBorders>
          </w:tcPr>
          <w:p w:rsidR="0099032B" w:rsidRDefault="0099032B">
            <w:pPr>
              <w:tabs>
                <w:tab w:val="left" w:pos="540"/>
              </w:tabs>
              <w:spacing w:line="276" w:lineRule="auto"/>
              <w:rPr>
                <w:sz w:val="24"/>
                <w:szCs w:val="28"/>
                <w:lang w:eastAsia="en-US"/>
              </w:rPr>
            </w:pPr>
            <w:r>
              <w:rPr>
                <w:sz w:val="24"/>
                <w:szCs w:val="28"/>
                <w:lang w:eastAsia="en-US"/>
              </w:rPr>
              <w:lastRenderedPageBreak/>
              <w:t xml:space="preserve">1. </w:t>
            </w:r>
            <w:r>
              <w:rPr>
                <w:b/>
                <w:bCs/>
                <w:sz w:val="24"/>
                <w:szCs w:val="28"/>
                <w:lang w:eastAsia="en-US"/>
              </w:rPr>
              <w:t>Знание</w:t>
            </w:r>
            <w:r>
              <w:rPr>
                <w:sz w:val="24"/>
                <w:szCs w:val="28"/>
                <w:lang w:eastAsia="en-US"/>
              </w:rPr>
              <w:t xml:space="preserve"> практики социальной поддержки в зарубежных странах</w:t>
            </w:r>
          </w:p>
          <w:p w:rsidR="0099032B" w:rsidRDefault="0099032B">
            <w:pPr>
              <w:tabs>
                <w:tab w:val="left" w:pos="540"/>
              </w:tabs>
              <w:spacing w:line="276" w:lineRule="auto"/>
              <w:rPr>
                <w:sz w:val="24"/>
                <w:szCs w:val="28"/>
                <w:lang w:eastAsia="en-US"/>
              </w:rPr>
            </w:pPr>
            <w:r>
              <w:rPr>
                <w:b/>
                <w:bCs/>
                <w:sz w:val="24"/>
                <w:szCs w:val="28"/>
                <w:lang w:eastAsia="en-US"/>
              </w:rPr>
              <w:t>Умение</w:t>
            </w:r>
            <w:r>
              <w:rPr>
                <w:sz w:val="24"/>
                <w:szCs w:val="28"/>
                <w:lang w:eastAsia="en-US"/>
              </w:rPr>
              <w:t xml:space="preserve"> анализировать и адаптировать его отдельные элементы в отечественной практике</w:t>
            </w:r>
          </w:p>
          <w:p w:rsidR="0099032B" w:rsidRDefault="0099032B">
            <w:pPr>
              <w:tabs>
                <w:tab w:val="left" w:pos="540"/>
              </w:tabs>
              <w:spacing w:line="276" w:lineRule="auto"/>
              <w:ind w:left="720" w:firstLine="170"/>
              <w:contextualSpacing/>
              <w:rPr>
                <w:sz w:val="24"/>
                <w:szCs w:val="28"/>
                <w:lang w:eastAsia="en-US"/>
              </w:rPr>
            </w:pPr>
          </w:p>
          <w:p w:rsidR="0099032B" w:rsidRDefault="0099032B">
            <w:pPr>
              <w:tabs>
                <w:tab w:val="left" w:pos="540"/>
              </w:tabs>
              <w:spacing w:line="276" w:lineRule="auto"/>
              <w:ind w:left="720" w:firstLine="170"/>
              <w:contextualSpacing/>
              <w:rPr>
                <w:sz w:val="24"/>
                <w:szCs w:val="28"/>
                <w:lang w:eastAsia="en-US"/>
              </w:rPr>
            </w:pPr>
          </w:p>
          <w:p w:rsidR="0099032B" w:rsidRDefault="0099032B">
            <w:pPr>
              <w:tabs>
                <w:tab w:val="left" w:pos="540"/>
              </w:tabs>
              <w:spacing w:line="276" w:lineRule="auto"/>
              <w:ind w:left="720" w:firstLine="170"/>
              <w:contextualSpacing/>
              <w:rPr>
                <w:sz w:val="24"/>
                <w:szCs w:val="28"/>
                <w:lang w:eastAsia="en-US"/>
              </w:rPr>
            </w:pPr>
          </w:p>
          <w:p w:rsidR="0099032B" w:rsidRDefault="0099032B">
            <w:pPr>
              <w:tabs>
                <w:tab w:val="left" w:pos="540"/>
              </w:tabs>
              <w:spacing w:line="276" w:lineRule="auto"/>
              <w:ind w:left="720" w:firstLine="170"/>
              <w:contextualSpacing/>
              <w:rPr>
                <w:sz w:val="24"/>
                <w:szCs w:val="28"/>
                <w:lang w:eastAsia="en-US"/>
              </w:rPr>
            </w:pPr>
          </w:p>
          <w:p w:rsidR="0099032B" w:rsidRDefault="0099032B">
            <w:pPr>
              <w:tabs>
                <w:tab w:val="left" w:pos="540"/>
              </w:tabs>
              <w:spacing w:line="276" w:lineRule="auto"/>
              <w:ind w:left="720" w:firstLine="170"/>
              <w:contextualSpacing/>
              <w:rPr>
                <w:sz w:val="24"/>
                <w:szCs w:val="28"/>
                <w:lang w:eastAsia="en-US"/>
              </w:rPr>
            </w:pPr>
          </w:p>
          <w:p w:rsidR="0099032B" w:rsidRDefault="0099032B">
            <w:pPr>
              <w:tabs>
                <w:tab w:val="left" w:pos="540"/>
              </w:tabs>
              <w:spacing w:line="276" w:lineRule="auto"/>
              <w:rPr>
                <w:sz w:val="24"/>
                <w:szCs w:val="28"/>
                <w:lang w:eastAsia="en-US"/>
              </w:rPr>
            </w:pPr>
            <w:r>
              <w:rPr>
                <w:sz w:val="24"/>
                <w:szCs w:val="28"/>
                <w:lang w:eastAsia="en-US"/>
              </w:rPr>
              <w:t>2.</w:t>
            </w:r>
            <w:r>
              <w:rPr>
                <w:b/>
                <w:bCs/>
                <w:sz w:val="24"/>
                <w:szCs w:val="28"/>
                <w:lang w:eastAsia="en-US"/>
              </w:rPr>
              <w:t>Знание</w:t>
            </w:r>
            <w:r>
              <w:rPr>
                <w:sz w:val="24"/>
                <w:szCs w:val="28"/>
                <w:lang w:eastAsia="en-US"/>
              </w:rPr>
              <w:t xml:space="preserve"> принципов и механизмов социальной поддержки</w:t>
            </w:r>
          </w:p>
          <w:p w:rsidR="0099032B" w:rsidRDefault="0099032B">
            <w:pPr>
              <w:spacing w:line="276" w:lineRule="auto"/>
              <w:rPr>
                <w:sz w:val="24"/>
                <w:szCs w:val="24"/>
                <w:lang w:eastAsia="en-US"/>
              </w:rPr>
            </w:pPr>
            <w:r>
              <w:rPr>
                <w:b/>
                <w:bCs/>
                <w:sz w:val="24"/>
                <w:szCs w:val="28"/>
                <w:lang w:eastAsia="en-US"/>
              </w:rPr>
              <w:t>Умение</w:t>
            </w:r>
            <w:r>
              <w:rPr>
                <w:sz w:val="24"/>
                <w:szCs w:val="28"/>
                <w:lang w:eastAsia="en-US"/>
              </w:rPr>
              <w:t xml:space="preserve"> оценивать возможности адаптации зарубежной практики</w:t>
            </w:r>
          </w:p>
        </w:tc>
        <w:tc>
          <w:tcPr>
            <w:tcW w:w="7796" w:type="dxa"/>
            <w:tcBorders>
              <w:top w:val="single" w:sz="4" w:space="0" w:color="000000"/>
              <w:left w:val="single" w:sz="4" w:space="0" w:color="000000"/>
              <w:bottom w:val="single" w:sz="4" w:space="0" w:color="000000"/>
              <w:right w:val="single" w:sz="4" w:space="0" w:color="000000"/>
            </w:tcBorders>
          </w:tcPr>
          <w:p w:rsidR="0099032B" w:rsidRDefault="0099032B">
            <w:pPr>
              <w:spacing w:line="276" w:lineRule="auto"/>
              <w:ind w:left="92" w:firstLine="567"/>
              <w:rPr>
                <w:b/>
                <w:bCs/>
                <w:sz w:val="24"/>
                <w:szCs w:val="21"/>
                <w:lang w:val="en-US" w:eastAsia="en-US"/>
              </w:rPr>
            </w:pPr>
            <w:r>
              <w:rPr>
                <w:b/>
                <w:bCs/>
                <w:sz w:val="24"/>
                <w:szCs w:val="21"/>
                <w:lang w:eastAsia="en-US"/>
              </w:rPr>
              <w:t>Задание</w:t>
            </w:r>
            <w:r>
              <w:rPr>
                <w:b/>
                <w:bCs/>
                <w:sz w:val="24"/>
                <w:szCs w:val="21"/>
                <w:lang w:val="en-US" w:eastAsia="en-US"/>
              </w:rPr>
              <w:t>.</w:t>
            </w:r>
          </w:p>
          <w:p w:rsidR="0099032B" w:rsidRDefault="0099032B">
            <w:pPr>
              <w:spacing w:line="276" w:lineRule="auto"/>
              <w:ind w:left="92"/>
              <w:rPr>
                <w:sz w:val="24"/>
                <w:szCs w:val="21"/>
                <w:lang w:val="en-US" w:eastAsia="en-US"/>
              </w:rPr>
            </w:pPr>
            <w:r>
              <w:rPr>
                <w:sz w:val="24"/>
                <w:szCs w:val="21"/>
                <w:lang w:eastAsia="en-US"/>
              </w:rPr>
              <w:t>Наиболее</w:t>
            </w:r>
            <w:r>
              <w:rPr>
                <w:sz w:val="24"/>
                <w:szCs w:val="21"/>
                <w:lang w:val="en-US" w:eastAsia="en-US"/>
              </w:rPr>
              <w:t xml:space="preserve"> </w:t>
            </w:r>
            <w:r>
              <w:rPr>
                <w:sz w:val="24"/>
                <w:szCs w:val="21"/>
                <w:lang w:eastAsia="en-US"/>
              </w:rPr>
              <w:t>известные</w:t>
            </w:r>
            <w:r>
              <w:rPr>
                <w:sz w:val="24"/>
                <w:szCs w:val="21"/>
                <w:lang w:val="en-US" w:eastAsia="en-US"/>
              </w:rPr>
              <w:t xml:space="preserve"> </w:t>
            </w:r>
            <w:r>
              <w:rPr>
                <w:sz w:val="24"/>
                <w:szCs w:val="21"/>
                <w:lang w:eastAsia="en-US"/>
              </w:rPr>
              <w:t>на</w:t>
            </w:r>
            <w:r>
              <w:rPr>
                <w:sz w:val="24"/>
                <w:szCs w:val="21"/>
                <w:lang w:val="en-US" w:eastAsia="en-US"/>
              </w:rPr>
              <w:t xml:space="preserve"> </w:t>
            </w:r>
            <w:r>
              <w:rPr>
                <w:sz w:val="24"/>
                <w:szCs w:val="21"/>
                <w:lang w:eastAsia="en-US"/>
              </w:rPr>
              <w:t>глобальном</w:t>
            </w:r>
            <w:r>
              <w:rPr>
                <w:sz w:val="24"/>
                <w:szCs w:val="21"/>
                <w:lang w:val="en-US" w:eastAsia="en-US"/>
              </w:rPr>
              <w:t xml:space="preserve"> </w:t>
            </w:r>
            <w:r>
              <w:rPr>
                <w:sz w:val="24"/>
                <w:szCs w:val="21"/>
                <w:lang w:eastAsia="en-US"/>
              </w:rPr>
              <w:t>рынке</w:t>
            </w:r>
            <w:r>
              <w:rPr>
                <w:sz w:val="24"/>
                <w:szCs w:val="21"/>
                <w:lang w:val="en-US" w:eastAsia="en-US"/>
              </w:rPr>
              <w:t xml:space="preserve"> ESG-</w:t>
            </w:r>
            <w:r>
              <w:rPr>
                <w:sz w:val="24"/>
                <w:szCs w:val="21"/>
                <w:lang w:eastAsia="en-US"/>
              </w:rPr>
              <w:t>рейтинги</w:t>
            </w:r>
            <w:r>
              <w:rPr>
                <w:sz w:val="24"/>
                <w:szCs w:val="21"/>
                <w:lang w:val="en-US" w:eastAsia="en-US"/>
              </w:rPr>
              <w:t>: ‒ ISS ESG (Institutional Shareholder Services); ‒ ESG-</w:t>
            </w:r>
            <w:r>
              <w:rPr>
                <w:sz w:val="24"/>
                <w:szCs w:val="21"/>
                <w:lang w:eastAsia="en-US"/>
              </w:rPr>
              <w:t>рейтинги</w:t>
            </w:r>
            <w:r>
              <w:rPr>
                <w:sz w:val="24"/>
                <w:szCs w:val="21"/>
                <w:lang w:val="en-US" w:eastAsia="en-US"/>
              </w:rPr>
              <w:t xml:space="preserve"> Moody's, MSCI </w:t>
            </w:r>
            <w:r>
              <w:rPr>
                <w:sz w:val="24"/>
                <w:szCs w:val="21"/>
                <w:lang w:eastAsia="en-US"/>
              </w:rPr>
              <w:t>и</w:t>
            </w:r>
            <w:r>
              <w:rPr>
                <w:sz w:val="24"/>
                <w:szCs w:val="21"/>
                <w:lang w:val="en-US" w:eastAsia="en-US"/>
              </w:rPr>
              <w:t xml:space="preserve"> S&amp;P Global; ‒ </w:t>
            </w:r>
            <w:proofErr w:type="spellStart"/>
            <w:r>
              <w:rPr>
                <w:sz w:val="24"/>
                <w:szCs w:val="21"/>
                <w:lang w:val="en-US" w:eastAsia="en-US"/>
              </w:rPr>
              <w:t>Sustainalytics</w:t>
            </w:r>
            <w:proofErr w:type="spellEnd"/>
            <w:r>
              <w:rPr>
                <w:sz w:val="24"/>
                <w:szCs w:val="21"/>
                <w:lang w:val="en-US" w:eastAsia="en-US"/>
              </w:rPr>
              <w:t xml:space="preserve"> (</w:t>
            </w:r>
            <w:r>
              <w:rPr>
                <w:sz w:val="24"/>
                <w:szCs w:val="21"/>
                <w:lang w:eastAsia="en-US"/>
              </w:rPr>
              <w:t>подразделение</w:t>
            </w:r>
            <w:r>
              <w:rPr>
                <w:sz w:val="24"/>
                <w:szCs w:val="21"/>
                <w:lang w:val="en-US" w:eastAsia="en-US"/>
              </w:rPr>
              <w:t xml:space="preserve"> Morningstar); ‒ ESG scores (Bloomberg); ‒ Fitch Climate Vulnerability Scores (Fitch Ratings); ‒ FTSE Russell's ESG Ratings; ‒ CDP's Climate Change, Forests, and Water Security Scores. </w:t>
            </w:r>
          </w:p>
          <w:p w:rsidR="0099032B" w:rsidRDefault="0099032B">
            <w:pPr>
              <w:spacing w:line="276" w:lineRule="auto"/>
              <w:ind w:left="92" w:firstLine="567"/>
              <w:jc w:val="both"/>
              <w:rPr>
                <w:sz w:val="24"/>
                <w:szCs w:val="21"/>
                <w:lang w:eastAsia="en-US"/>
              </w:rPr>
            </w:pPr>
            <w:r>
              <w:rPr>
                <w:sz w:val="24"/>
                <w:szCs w:val="21"/>
                <w:lang w:eastAsia="en-US"/>
              </w:rPr>
              <w:t xml:space="preserve">Какие российские рейтинговые агентства присваивают </w:t>
            </w:r>
            <w:r>
              <w:rPr>
                <w:sz w:val="24"/>
                <w:szCs w:val="21"/>
                <w:lang w:val="en-US" w:eastAsia="en-US"/>
              </w:rPr>
              <w:t>ESG</w:t>
            </w:r>
            <w:r>
              <w:rPr>
                <w:sz w:val="24"/>
                <w:szCs w:val="21"/>
                <w:lang w:eastAsia="en-US"/>
              </w:rPr>
              <w:t xml:space="preserve"> рейтинги? Каковы особенности их методологии? Сопоставьте методические подходы российских и зарубежных рейтинговых агентств в сфере </w:t>
            </w:r>
            <w:r>
              <w:rPr>
                <w:sz w:val="24"/>
                <w:szCs w:val="21"/>
                <w:lang w:val="en-US" w:eastAsia="en-US"/>
              </w:rPr>
              <w:t>ESG</w:t>
            </w:r>
            <w:r>
              <w:rPr>
                <w:sz w:val="24"/>
                <w:szCs w:val="21"/>
                <w:lang w:eastAsia="en-US"/>
              </w:rPr>
              <w:t xml:space="preserve"> рейтингования.</w:t>
            </w:r>
          </w:p>
          <w:p w:rsidR="0099032B" w:rsidRDefault="0099032B">
            <w:pPr>
              <w:spacing w:line="276" w:lineRule="auto"/>
              <w:ind w:left="92" w:firstLine="567"/>
              <w:rPr>
                <w:sz w:val="24"/>
                <w:szCs w:val="21"/>
                <w:lang w:eastAsia="en-US"/>
              </w:rPr>
            </w:pPr>
          </w:p>
          <w:p w:rsidR="0099032B" w:rsidRDefault="0099032B">
            <w:pPr>
              <w:spacing w:line="276" w:lineRule="auto"/>
              <w:rPr>
                <w:b/>
                <w:bCs/>
                <w:sz w:val="24"/>
                <w:szCs w:val="21"/>
                <w:lang w:eastAsia="en-US"/>
              </w:rPr>
            </w:pPr>
            <w:r>
              <w:rPr>
                <w:b/>
                <w:bCs/>
                <w:sz w:val="24"/>
                <w:szCs w:val="21"/>
                <w:lang w:eastAsia="en-US"/>
              </w:rPr>
              <w:t>Задание.</w:t>
            </w:r>
          </w:p>
          <w:p w:rsidR="0099032B" w:rsidRDefault="0099032B">
            <w:pPr>
              <w:spacing w:line="276" w:lineRule="auto"/>
              <w:ind w:left="92"/>
              <w:rPr>
                <w:sz w:val="24"/>
                <w:szCs w:val="21"/>
                <w:lang w:eastAsia="en-US"/>
              </w:rPr>
            </w:pPr>
            <w:r>
              <w:rPr>
                <w:sz w:val="24"/>
                <w:szCs w:val="21"/>
                <w:lang w:eastAsia="en-US"/>
              </w:rPr>
              <w:t>Проанализируйте опубликованный в открытых источниках доклад Международной организации комиссий по ценным бумагам (IOSCO) «Доклад о ESG-рейтингах и поставщиках данных» (</w:t>
            </w:r>
            <w:proofErr w:type="spellStart"/>
            <w:r>
              <w:rPr>
                <w:sz w:val="24"/>
                <w:szCs w:val="21"/>
                <w:lang w:eastAsia="en-US"/>
              </w:rPr>
              <w:t>Environmental</w:t>
            </w:r>
            <w:proofErr w:type="spellEnd"/>
            <w:r>
              <w:rPr>
                <w:sz w:val="24"/>
                <w:szCs w:val="21"/>
                <w:lang w:eastAsia="en-US"/>
              </w:rPr>
              <w:t xml:space="preserve">, </w:t>
            </w:r>
            <w:proofErr w:type="spellStart"/>
            <w:r>
              <w:rPr>
                <w:sz w:val="24"/>
                <w:szCs w:val="21"/>
                <w:lang w:eastAsia="en-US"/>
              </w:rPr>
              <w:t>Social</w:t>
            </w:r>
            <w:proofErr w:type="spellEnd"/>
            <w:r>
              <w:rPr>
                <w:sz w:val="24"/>
                <w:szCs w:val="21"/>
                <w:lang w:eastAsia="en-US"/>
              </w:rPr>
              <w:t xml:space="preserve"> </w:t>
            </w:r>
            <w:proofErr w:type="spellStart"/>
            <w:r>
              <w:rPr>
                <w:sz w:val="24"/>
                <w:szCs w:val="21"/>
                <w:lang w:eastAsia="en-US"/>
              </w:rPr>
              <w:t>and</w:t>
            </w:r>
            <w:proofErr w:type="spellEnd"/>
            <w:r>
              <w:rPr>
                <w:sz w:val="24"/>
                <w:szCs w:val="21"/>
                <w:lang w:eastAsia="en-US"/>
              </w:rPr>
              <w:t xml:space="preserve"> </w:t>
            </w:r>
            <w:proofErr w:type="spellStart"/>
            <w:r>
              <w:rPr>
                <w:sz w:val="24"/>
                <w:szCs w:val="21"/>
                <w:lang w:eastAsia="en-US"/>
              </w:rPr>
              <w:t>Governance</w:t>
            </w:r>
            <w:proofErr w:type="spellEnd"/>
            <w:r>
              <w:rPr>
                <w:sz w:val="24"/>
                <w:szCs w:val="21"/>
                <w:lang w:eastAsia="en-US"/>
              </w:rPr>
              <w:t xml:space="preserve"> (ESG) </w:t>
            </w:r>
            <w:proofErr w:type="spellStart"/>
            <w:r>
              <w:rPr>
                <w:sz w:val="24"/>
                <w:szCs w:val="21"/>
                <w:lang w:eastAsia="en-US"/>
              </w:rPr>
              <w:t>Ratings</w:t>
            </w:r>
            <w:proofErr w:type="spellEnd"/>
            <w:r>
              <w:rPr>
                <w:sz w:val="24"/>
                <w:szCs w:val="21"/>
                <w:lang w:eastAsia="en-US"/>
              </w:rPr>
              <w:t xml:space="preserve"> </w:t>
            </w:r>
            <w:proofErr w:type="spellStart"/>
            <w:r>
              <w:rPr>
                <w:sz w:val="24"/>
                <w:szCs w:val="21"/>
                <w:lang w:eastAsia="en-US"/>
              </w:rPr>
              <w:t>and</w:t>
            </w:r>
            <w:proofErr w:type="spellEnd"/>
            <w:r>
              <w:rPr>
                <w:sz w:val="24"/>
                <w:szCs w:val="21"/>
                <w:lang w:eastAsia="en-US"/>
              </w:rPr>
              <w:t xml:space="preserve"> </w:t>
            </w:r>
            <w:proofErr w:type="spellStart"/>
            <w:r>
              <w:rPr>
                <w:sz w:val="24"/>
                <w:szCs w:val="21"/>
                <w:lang w:eastAsia="en-US"/>
              </w:rPr>
              <w:t>Data</w:t>
            </w:r>
            <w:proofErr w:type="spellEnd"/>
            <w:r>
              <w:rPr>
                <w:sz w:val="24"/>
                <w:szCs w:val="21"/>
                <w:lang w:eastAsia="en-US"/>
              </w:rPr>
              <w:t xml:space="preserve"> </w:t>
            </w:r>
            <w:proofErr w:type="spellStart"/>
            <w:r>
              <w:rPr>
                <w:sz w:val="24"/>
                <w:szCs w:val="21"/>
                <w:lang w:eastAsia="en-US"/>
              </w:rPr>
              <w:t>Products</w:t>
            </w:r>
            <w:proofErr w:type="spellEnd"/>
            <w:r>
              <w:rPr>
                <w:sz w:val="24"/>
                <w:szCs w:val="21"/>
                <w:lang w:eastAsia="en-US"/>
              </w:rPr>
              <w:t xml:space="preserve"> </w:t>
            </w:r>
            <w:proofErr w:type="spellStart"/>
            <w:r>
              <w:rPr>
                <w:sz w:val="24"/>
                <w:szCs w:val="21"/>
                <w:lang w:eastAsia="en-US"/>
              </w:rPr>
              <w:t>Providers</w:t>
            </w:r>
            <w:proofErr w:type="spellEnd"/>
            <w:r>
              <w:rPr>
                <w:sz w:val="24"/>
                <w:szCs w:val="21"/>
                <w:lang w:eastAsia="en-US"/>
              </w:rPr>
              <w:t>) и сформулируйте, какие рекомендации сформулированы относительно:</w:t>
            </w:r>
          </w:p>
          <w:p w:rsidR="0099032B" w:rsidRDefault="0099032B">
            <w:pPr>
              <w:spacing w:line="276" w:lineRule="auto"/>
              <w:ind w:left="92" w:firstLine="567"/>
              <w:rPr>
                <w:sz w:val="24"/>
                <w:szCs w:val="21"/>
                <w:lang w:eastAsia="en-US"/>
              </w:rPr>
            </w:pPr>
            <w:r>
              <w:rPr>
                <w:sz w:val="24"/>
                <w:szCs w:val="21"/>
                <w:lang w:eastAsia="en-US"/>
              </w:rPr>
              <w:t xml:space="preserve">- повышения надежности ESG-данных, </w:t>
            </w:r>
          </w:p>
          <w:p w:rsidR="0099032B" w:rsidRDefault="0099032B">
            <w:pPr>
              <w:spacing w:line="276" w:lineRule="auto"/>
              <w:ind w:left="92" w:firstLine="567"/>
              <w:rPr>
                <w:sz w:val="24"/>
                <w:szCs w:val="21"/>
                <w:lang w:eastAsia="en-US"/>
              </w:rPr>
            </w:pPr>
            <w:r>
              <w:rPr>
                <w:sz w:val="24"/>
                <w:szCs w:val="21"/>
                <w:lang w:eastAsia="en-US"/>
              </w:rPr>
              <w:lastRenderedPageBreak/>
              <w:t>- прозрачности методологий ESG-рейтингов,</w:t>
            </w:r>
          </w:p>
          <w:p w:rsidR="0099032B" w:rsidRDefault="0099032B">
            <w:pPr>
              <w:spacing w:line="276" w:lineRule="auto"/>
              <w:ind w:left="92" w:firstLine="567"/>
              <w:rPr>
                <w:sz w:val="24"/>
                <w:szCs w:val="21"/>
                <w:lang w:eastAsia="en-US"/>
              </w:rPr>
            </w:pPr>
            <w:r>
              <w:rPr>
                <w:sz w:val="24"/>
                <w:szCs w:val="21"/>
                <w:lang w:eastAsia="en-US"/>
              </w:rPr>
              <w:t>- компонентов ESG-рейтингов.</w:t>
            </w:r>
          </w:p>
          <w:p w:rsidR="0099032B" w:rsidRDefault="0099032B">
            <w:pPr>
              <w:spacing w:line="276" w:lineRule="auto"/>
              <w:ind w:left="92" w:firstLine="567"/>
              <w:rPr>
                <w:sz w:val="24"/>
                <w:szCs w:val="21"/>
                <w:lang w:eastAsia="en-US"/>
              </w:rPr>
            </w:pPr>
            <w:r>
              <w:rPr>
                <w:sz w:val="24"/>
                <w:szCs w:val="21"/>
                <w:lang w:eastAsia="en-US"/>
              </w:rPr>
              <w:t xml:space="preserve">Какие рекомендации целесообразно адаптировать к отечественной практике внедрения ESG рейтингов в целях совершенствования социальной политики. </w:t>
            </w:r>
          </w:p>
        </w:tc>
      </w:tr>
      <w:tr w:rsidR="0099032B" w:rsidTr="0099032B">
        <w:tc>
          <w:tcPr>
            <w:tcW w:w="14594" w:type="dxa"/>
            <w:gridSpan w:val="4"/>
            <w:tcBorders>
              <w:top w:val="single" w:sz="4" w:space="0" w:color="000000"/>
              <w:left w:val="single" w:sz="4" w:space="0" w:color="000000"/>
              <w:bottom w:val="single" w:sz="4" w:space="0" w:color="000000"/>
              <w:right w:val="single" w:sz="4" w:space="0" w:color="000000"/>
            </w:tcBorders>
            <w:hideMark/>
          </w:tcPr>
          <w:p w:rsidR="0099032B" w:rsidRDefault="0099032B">
            <w:pPr>
              <w:spacing w:line="276" w:lineRule="auto"/>
              <w:rPr>
                <w:b/>
                <w:sz w:val="24"/>
                <w:szCs w:val="24"/>
                <w:lang w:eastAsia="en-US"/>
              </w:rPr>
            </w:pPr>
            <w:r>
              <w:rPr>
                <w:b/>
                <w:sz w:val="24"/>
                <w:szCs w:val="24"/>
                <w:lang w:eastAsia="en-US"/>
              </w:rPr>
              <w:lastRenderedPageBreak/>
              <w:t>Профиль</w:t>
            </w:r>
            <w:r>
              <w:rPr>
                <w:sz w:val="24"/>
                <w:szCs w:val="24"/>
                <w:lang w:eastAsia="en-US"/>
              </w:rPr>
              <w:t xml:space="preserve"> </w:t>
            </w:r>
            <w:r>
              <w:rPr>
                <w:b/>
                <w:sz w:val="24"/>
                <w:szCs w:val="24"/>
                <w:lang w:eastAsia="en-US"/>
              </w:rPr>
              <w:t>«Финансы и инвестиции» - очно-заочная форма</w:t>
            </w:r>
          </w:p>
        </w:tc>
      </w:tr>
      <w:tr w:rsidR="0099032B" w:rsidTr="0099032B">
        <w:tc>
          <w:tcPr>
            <w:tcW w:w="2005" w:type="dxa"/>
            <w:tcBorders>
              <w:top w:val="single" w:sz="4" w:space="0" w:color="000000"/>
              <w:left w:val="single" w:sz="4" w:space="0" w:color="000000"/>
              <w:bottom w:val="single" w:sz="4" w:space="0" w:color="000000"/>
              <w:right w:val="single" w:sz="4" w:space="0" w:color="000000"/>
            </w:tcBorders>
            <w:hideMark/>
          </w:tcPr>
          <w:p w:rsidR="0099032B" w:rsidRDefault="0099032B">
            <w:pPr>
              <w:spacing w:line="276" w:lineRule="auto"/>
              <w:rPr>
                <w:sz w:val="24"/>
                <w:szCs w:val="24"/>
                <w:lang w:eastAsia="en-US"/>
              </w:rPr>
            </w:pPr>
            <w:r>
              <w:rPr>
                <w:sz w:val="24"/>
                <w:szCs w:val="24"/>
                <w:lang w:eastAsia="en-US"/>
              </w:rPr>
              <w:t>ПКП-1</w:t>
            </w:r>
          </w:p>
          <w:p w:rsidR="0099032B" w:rsidRDefault="0099032B">
            <w:pPr>
              <w:spacing w:line="276" w:lineRule="auto"/>
              <w:rPr>
                <w:rFonts w:eastAsia="Calibri"/>
                <w:sz w:val="24"/>
                <w:szCs w:val="24"/>
                <w:lang w:eastAsia="en-US"/>
              </w:rPr>
            </w:pPr>
            <w:r>
              <w:rPr>
                <w:sz w:val="24"/>
                <w:szCs w:val="24"/>
                <w:lang w:eastAsia="en-US"/>
              </w:rPr>
              <w:t xml:space="preserve">Способность исследовать современное состояние и выявлять тенденции развития корпоративных и общественных финансов путем анализа финансово-экономической информации с использованием современных методов и информационных технологий </w:t>
            </w:r>
          </w:p>
        </w:tc>
        <w:tc>
          <w:tcPr>
            <w:tcW w:w="2147" w:type="dxa"/>
            <w:tcBorders>
              <w:top w:val="single" w:sz="4" w:space="0" w:color="000000"/>
              <w:left w:val="single" w:sz="4" w:space="0" w:color="000000"/>
              <w:bottom w:val="single" w:sz="4" w:space="0" w:color="000000"/>
              <w:right w:val="single" w:sz="4" w:space="0" w:color="000000"/>
            </w:tcBorders>
          </w:tcPr>
          <w:p w:rsidR="0099032B" w:rsidRDefault="0099032B">
            <w:pPr>
              <w:pStyle w:val="Style2"/>
              <w:suppressAutoHyphens/>
              <w:spacing w:line="240" w:lineRule="auto"/>
              <w:ind w:firstLine="0"/>
              <w:jc w:val="left"/>
              <w:rPr>
                <w:sz w:val="28"/>
                <w:szCs w:val="28"/>
                <w:lang w:eastAsia="en-US"/>
              </w:rPr>
            </w:pPr>
            <w:r>
              <w:rPr>
                <w:rStyle w:val="FontStyle12"/>
                <w:sz w:val="24"/>
                <w:szCs w:val="24"/>
                <w:lang w:eastAsia="en-US"/>
              </w:rPr>
              <w:t>1. Систематизирует, структурирует и анализирует финансово</w:t>
            </w:r>
            <w:r>
              <w:rPr>
                <w:lang w:eastAsia="en-US"/>
              </w:rPr>
              <w:t xml:space="preserve">-экономическую информацию, характеризующую современное состояние и тенденции развития корпоративных и общественных финансов, финансовых рынков </w:t>
            </w:r>
          </w:p>
          <w:p w:rsidR="0099032B" w:rsidRDefault="0099032B">
            <w:pPr>
              <w:pStyle w:val="Style2"/>
              <w:suppressAutoHyphens/>
              <w:spacing w:line="240" w:lineRule="auto"/>
              <w:ind w:left="720" w:firstLine="0"/>
              <w:rPr>
                <w:sz w:val="28"/>
                <w:szCs w:val="28"/>
                <w:lang w:eastAsia="en-US"/>
              </w:rPr>
            </w:pPr>
          </w:p>
          <w:p w:rsidR="0099032B" w:rsidRDefault="0099032B">
            <w:pPr>
              <w:pStyle w:val="Style2"/>
              <w:suppressAutoHyphens/>
              <w:spacing w:line="240" w:lineRule="auto"/>
              <w:ind w:firstLine="0"/>
              <w:jc w:val="left"/>
              <w:rPr>
                <w:sz w:val="28"/>
                <w:szCs w:val="28"/>
                <w:lang w:eastAsia="en-US"/>
              </w:rPr>
            </w:pPr>
            <w:r>
              <w:rPr>
                <w:lang w:eastAsia="en-US"/>
              </w:rPr>
              <w:t xml:space="preserve">2. Применяет профессиональные знания, современные методы и информационные </w:t>
            </w:r>
            <w:r>
              <w:rPr>
                <w:lang w:eastAsia="en-US"/>
              </w:rPr>
              <w:lastRenderedPageBreak/>
              <w:t>технологии для прогнозирования развития корпоративных и общественных финансов</w:t>
            </w:r>
          </w:p>
          <w:p w:rsidR="0099032B" w:rsidRDefault="0099032B">
            <w:pPr>
              <w:pStyle w:val="Style2"/>
              <w:suppressAutoHyphens/>
              <w:spacing w:line="240" w:lineRule="auto"/>
              <w:ind w:left="720" w:firstLine="0"/>
              <w:rPr>
                <w:sz w:val="28"/>
                <w:szCs w:val="28"/>
                <w:lang w:eastAsia="en-US"/>
              </w:rPr>
            </w:pPr>
          </w:p>
        </w:tc>
        <w:tc>
          <w:tcPr>
            <w:tcW w:w="2646" w:type="dxa"/>
            <w:tcBorders>
              <w:top w:val="single" w:sz="4" w:space="0" w:color="000000"/>
              <w:left w:val="single" w:sz="4" w:space="0" w:color="000000"/>
              <w:bottom w:val="single" w:sz="4" w:space="0" w:color="000000"/>
              <w:right w:val="single" w:sz="4" w:space="0" w:color="000000"/>
            </w:tcBorders>
          </w:tcPr>
          <w:p w:rsidR="0099032B" w:rsidRDefault="0099032B">
            <w:pPr>
              <w:tabs>
                <w:tab w:val="left" w:pos="540"/>
              </w:tabs>
              <w:spacing w:line="276" w:lineRule="auto"/>
              <w:jc w:val="both"/>
              <w:rPr>
                <w:sz w:val="24"/>
                <w:szCs w:val="28"/>
                <w:lang w:eastAsia="en-US"/>
              </w:rPr>
            </w:pPr>
            <w:r>
              <w:rPr>
                <w:sz w:val="24"/>
                <w:szCs w:val="28"/>
                <w:lang w:eastAsia="en-US"/>
              </w:rPr>
              <w:lastRenderedPageBreak/>
              <w:t xml:space="preserve">1. </w:t>
            </w:r>
            <w:r>
              <w:rPr>
                <w:b/>
                <w:bCs/>
                <w:sz w:val="24"/>
                <w:szCs w:val="28"/>
                <w:lang w:eastAsia="en-US"/>
              </w:rPr>
              <w:t>Знание</w:t>
            </w:r>
            <w:r>
              <w:rPr>
                <w:sz w:val="24"/>
                <w:szCs w:val="28"/>
                <w:lang w:eastAsia="en-US"/>
              </w:rPr>
              <w:t xml:space="preserve"> основных тенденций развития финансов, кредита и финансовых рынков</w:t>
            </w:r>
          </w:p>
          <w:p w:rsidR="0099032B" w:rsidRDefault="0099032B">
            <w:pPr>
              <w:spacing w:line="276" w:lineRule="auto"/>
              <w:rPr>
                <w:sz w:val="24"/>
                <w:szCs w:val="28"/>
                <w:lang w:eastAsia="en-US"/>
              </w:rPr>
            </w:pPr>
            <w:r>
              <w:rPr>
                <w:b/>
                <w:bCs/>
                <w:sz w:val="24"/>
                <w:szCs w:val="28"/>
                <w:lang w:eastAsia="en-US"/>
              </w:rPr>
              <w:t>Умение</w:t>
            </w:r>
            <w:r>
              <w:rPr>
                <w:sz w:val="24"/>
                <w:szCs w:val="28"/>
                <w:lang w:eastAsia="en-US"/>
              </w:rPr>
              <w:t xml:space="preserve"> анализировать информацию для характеристики текущего развития финансового рынка.</w:t>
            </w:r>
          </w:p>
          <w:p w:rsidR="0099032B" w:rsidRDefault="0099032B">
            <w:pPr>
              <w:spacing w:line="276" w:lineRule="auto"/>
              <w:ind w:left="720"/>
              <w:rPr>
                <w:sz w:val="24"/>
                <w:szCs w:val="28"/>
                <w:lang w:eastAsia="en-US"/>
              </w:rPr>
            </w:pPr>
          </w:p>
          <w:p w:rsidR="0099032B" w:rsidRDefault="0099032B">
            <w:pPr>
              <w:spacing w:line="276" w:lineRule="auto"/>
              <w:ind w:left="720"/>
              <w:rPr>
                <w:sz w:val="24"/>
                <w:szCs w:val="28"/>
                <w:lang w:eastAsia="en-US"/>
              </w:rPr>
            </w:pPr>
          </w:p>
          <w:p w:rsidR="0099032B" w:rsidRDefault="0099032B">
            <w:pPr>
              <w:spacing w:line="276" w:lineRule="auto"/>
              <w:ind w:left="720"/>
              <w:rPr>
                <w:sz w:val="24"/>
                <w:szCs w:val="28"/>
                <w:lang w:eastAsia="en-US"/>
              </w:rPr>
            </w:pPr>
          </w:p>
          <w:p w:rsidR="0099032B" w:rsidRDefault="0099032B">
            <w:pPr>
              <w:spacing w:line="276" w:lineRule="auto"/>
              <w:ind w:left="720"/>
              <w:rPr>
                <w:sz w:val="24"/>
                <w:szCs w:val="28"/>
                <w:lang w:eastAsia="en-US"/>
              </w:rPr>
            </w:pPr>
          </w:p>
          <w:p w:rsidR="0099032B" w:rsidRDefault="0099032B">
            <w:pPr>
              <w:spacing w:line="276" w:lineRule="auto"/>
              <w:ind w:left="720"/>
              <w:rPr>
                <w:sz w:val="24"/>
                <w:szCs w:val="28"/>
                <w:lang w:eastAsia="en-US"/>
              </w:rPr>
            </w:pPr>
          </w:p>
          <w:p w:rsidR="0099032B" w:rsidRDefault="0099032B">
            <w:pPr>
              <w:spacing w:line="276" w:lineRule="auto"/>
              <w:ind w:left="720"/>
              <w:rPr>
                <w:sz w:val="24"/>
                <w:szCs w:val="24"/>
                <w:lang w:eastAsia="en-US"/>
              </w:rPr>
            </w:pPr>
            <w:r>
              <w:rPr>
                <w:sz w:val="24"/>
                <w:szCs w:val="28"/>
                <w:lang w:eastAsia="en-US"/>
              </w:rPr>
              <w:t xml:space="preserve"> </w:t>
            </w:r>
          </w:p>
          <w:p w:rsidR="0099032B" w:rsidRDefault="0099032B">
            <w:pPr>
              <w:rPr>
                <w:sz w:val="24"/>
                <w:szCs w:val="24"/>
                <w:lang w:eastAsia="en-US"/>
              </w:rPr>
            </w:pPr>
          </w:p>
          <w:p w:rsidR="0099032B" w:rsidRDefault="0099032B">
            <w:pPr>
              <w:rPr>
                <w:sz w:val="24"/>
                <w:szCs w:val="24"/>
                <w:lang w:eastAsia="en-US"/>
              </w:rPr>
            </w:pPr>
          </w:p>
          <w:p w:rsidR="0099032B" w:rsidRDefault="0099032B">
            <w:pPr>
              <w:tabs>
                <w:tab w:val="left" w:pos="540"/>
              </w:tabs>
              <w:jc w:val="both"/>
              <w:rPr>
                <w:sz w:val="24"/>
                <w:szCs w:val="28"/>
                <w:lang w:eastAsia="en-US"/>
              </w:rPr>
            </w:pPr>
            <w:r>
              <w:rPr>
                <w:sz w:val="24"/>
                <w:szCs w:val="28"/>
                <w:lang w:eastAsia="en-US"/>
              </w:rPr>
              <w:t xml:space="preserve">2. </w:t>
            </w:r>
            <w:r>
              <w:rPr>
                <w:b/>
                <w:bCs/>
                <w:sz w:val="24"/>
                <w:szCs w:val="28"/>
                <w:lang w:eastAsia="en-US"/>
              </w:rPr>
              <w:t>Знание</w:t>
            </w:r>
            <w:r>
              <w:rPr>
                <w:sz w:val="24"/>
                <w:szCs w:val="28"/>
                <w:lang w:eastAsia="en-US"/>
              </w:rPr>
              <w:t xml:space="preserve"> современных методов и информационных технологий.</w:t>
            </w:r>
          </w:p>
          <w:p w:rsidR="0099032B" w:rsidRDefault="0099032B">
            <w:pPr>
              <w:rPr>
                <w:b/>
                <w:color w:val="00B050"/>
                <w:sz w:val="24"/>
                <w:szCs w:val="28"/>
                <w:lang w:eastAsia="en-US"/>
              </w:rPr>
            </w:pPr>
            <w:r>
              <w:rPr>
                <w:b/>
                <w:bCs/>
                <w:sz w:val="24"/>
                <w:szCs w:val="28"/>
                <w:lang w:eastAsia="en-US"/>
              </w:rPr>
              <w:t>Умение</w:t>
            </w:r>
            <w:r>
              <w:rPr>
                <w:sz w:val="24"/>
                <w:szCs w:val="28"/>
                <w:lang w:eastAsia="en-US"/>
              </w:rPr>
              <w:t xml:space="preserve"> прогнозировать </w:t>
            </w:r>
            <w:r>
              <w:rPr>
                <w:sz w:val="24"/>
                <w:szCs w:val="28"/>
                <w:lang w:eastAsia="en-US"/>
              </w:rPr>
              <w:lastRenderedPageBreak/>
              <w:t>развитие корпоративных и общественных финансов.</w:t>
            </w:r>
          </w:p>
          <w:p w:rsidR="0099032B" w:rsidRDefault="0099032B">
            <w:pPr>
              <w:ind w:firstLine="708"/>
              <w:rPr>
                <w:sz w:val="24"/>
                <w:szCs w:val="24"/>
                <w:lang w:eastAsia="en-US"/>
              </w:rPr>
            </w:pPr>
          </w:p>
        </w:tc>
        <w:tc>
          <w:tcPr>
            <w:tcW w:w="7796" w:type="dxa"/>
            <w:tcBorders>
              <w:top w:val="single" w:sz="4" w:space="0" w:color="000000"/>
              <w:left w:val="single" w:sz="4" w:space="0" w:color="000000"/>
              <w:bottom w:val="single" w:sz="4" w:space="0" w:color="000000"/>
              <w:right w:val="single" w:sz="4" w:space="0" w:color="000000"/>
            </w:tcBorders>
          </w:tcPr>
          <w:p w:rsidR="0099032B" w:rsidRDefault="0099032B">
            <w:pPr>
              <w:tabs>
                <w:tab w:val="left" w:pos="540"/>
              </w:tabs>
              <w:spacing w:line="276" w:lineRule="auto"/>
              <w:jc w:val="both"/>
              <w:rPr>
                <w:b/>
                <w:bCs/>
                <w:sz w:val="24"/>
                <w:szCs w:val="24"/>
                <w:lang w:eastAsia="en-US"/>
              </w:rPr>
            </w:pPr>
            <w:r>
              <w:rPr>
                <w:b/>
                <w:bCs/>
                <w:sz w:val="24"/>
                <w:szCs w:val="24"/>
                <w:lang w:eastAsia="en-US"/>
              </w:rPr>
              <w:lastRenderedPageBreak/>
              <w:t>Задание.</w:t>
            </w:r>
          </w:p>
          <w:p w:rsidR="0099032B" w:rsidRDefault="0099032B">
            <w:pPr>
              <w:spacing w:line="276" w:lineRule="auto"/>
              <w:ind w:left="92"/>
              <w:jc w:val="both"/>
              <w:rPr>
                <w:sz w:val="24"/>
                <w:szCs w:val="21"/>
                <w:lang w:eastAsia="en-US"/>
              </w:rPr>
            </w:pPr>
            <w:r>
              <w:rPr>
                <w:sz w:val="24"/>
                <w:szCs w:val="21"/>
                <w:lang w:eastAsia="en-US"/>
              </w:rPr>
              <w:t>На основе публикуемых на официальном сайте Банка России данных банковского сектора России за последние два года, проанализируйте динамику учетной цены на золото.</w:t>
            </w:r>
          </w:p>
          <w:p w:rsidR="0099032B" w:rsidRDefault="0099032B">
            <w:pPr>
              <w:spacing w:line="276" w:lineRule="auto"/>
              <w:ind w:left="92"/>
              <w:jc w:val="both"/>
              <w:rPr>
                <w:sz w:val="24"/>
                <w:szCs w:val="21"/>
                <w:lang w:eastAsia="en-US"/>
              </w:rPr>
            </w:pPr>
            <w:r>
              <w:rPr>
                <w:sz w:val="24"/>
                <w:szCs w:val="21"/>
                <w:lang w:eastAsia="en-US"/>
              </w:rPr>
              <w:t>На основе полученных аналитических данных сформулируйте рекомендации о целесообразности инвестиций в золото и рекомендуемых сроках инвестирования.</w:t>
            </w:r>
          </w:p>
          <w:p w:rsidR="0099032B" w:rsidRDefault="0099032B">
            <w:pPr>
              <w:spacing w:line="276" w:lineRule="auto"/>
              <w:ind w:left="92" w:firstLine="567"/>
              <w:jc w:val="both"/>
              <w:rPr>
                <w:sz w:val="24"/>
                <w:szCs w:val="21"/>
                <w:lang w:eastAsia="en-US"/>
              </w:rPr>
            </w:pPr>
          </w:p>
          <w:p w:rsidR="0099032B" w:rsidRDefault="0099032B">
            <w:pPr>
              <w:spacing w:line="276" w:lineRule="auto"/>
              <w:ind w:left="92" w:firstLine="567"/>
              <w:rPr>
                <w:sz w:val="24"/>
                <w:szCs w:val="21"/>
                <w:lang w:eastAsia="en-US"/>
              </w:rPr>
            </w:pPr>
          </w:p>
          <w:p w:rsidR="0099032B" w:rsidRDefault="0099032B">
            <w:pPr>
              <w:spacing w:line="276" w:lineRule="auto"/>
              <w:ind w:left="92" w:firstLine="567"/>
              <w:rPr>
                <w:sz w:val="24"/>
                <w:szCs w:val="21"/>
                <w:lang w:eastAsia="en-US"/>
              </w:rPr>
            </w:pPr>
          </w:p>
          <w:p w:rsidR="0099032B" w:rsidRDefault="0099032B">
            <w:pPr>
              <w:spacing w:line="276" w:lineRule="auto"/>
              <w:ind w:left="92" w:firstLine="567"/>
              <w:rPr>
                <w:sz w:val="24"/>
                <w:szCs w:val="21"/>
                <w:lang w:eastAsia="en-US"/>
              </w:rPr>
            </w:pPr>
          </w:p>
          <w:p w:rsidR="0099032B" w:rsidRDefault="0099032B">
            <w:pPr>
              <w:spacing w:line="276" w:lineRule="auto"/>
              <w:ind w:left="92" w:firstLine="567"/>
              <w:rPr>
                <w:sz w:val="24"/>
                <w:szCs w:val="21"/>
                <w:lang w:eastAsia="en-US"/>
              </w:rPr>
            </w:pPr>
          </w:p>
          <w:p w:rsidR="0099032B" w:rsidRDefault="0099032B">
            <w:pPr>
              <w:spacing w:line="276" w:lineRule="auto"/>
              <w:ind w:left="92" w:firstLine="567"/>
              <w:rPr>
                <w:sz w:val="24"/>
                <w:szCs w:val="21"/>
                <w:lang w:eastAsia="en-US"/>
              </w:rPr>
            </w:pPr>
          </w:p>
          <w:p w:rsidR="0099032B" w:rsidRDefault="0099032B">
            <w:pPr>
              <w:spacing w:line="276" w:lineRule="auto"/>
              <w:ind w:left="92" w:firstLine="567"/>
              <w:rPr>
                <w:sz w:val="24"/>
                <w:szCs w:val="21"/>
                <w:lang w:eastAsia="en-US"/>
              </w:rPr>
            </w:pPr>
          </w:p>
          <w:p w:rsidR="0099032B" w:rsidRDefault="0099032B">
            <w:pPr>
              <w:spacing w:line="276" w:lineRule="auto"/>
              <w:ind w:left="92" w:firstLine="567"/>
              <w:rPr>
                <w:sz w:val="24"/>
                <w:szCs w:val="21"/>
                <w:lang w:eastAsia="en-US"/>
              </w:rPr>
            </w:pPr>
          </w:p>
          <w:p w:rsidR="0099032B" w:rsidRDefault="0099032B">
            <w:pPr>
              <w:spacing w:line="276" w:lineRule="auto"/>
              <w:ind w:left="92" w:firstLine="567"/>
              <w:rPr>
                <w:sz w:val="24"/>
                <w:szCs w:val="21"/>
                <w:lang w:eastAsia="en-US"/>
              </w:rPr>
            </w:pPr>
          </w:p>
          <w:p w:rsidR="0099032B" w:rsidRDefault="0099032B">
            <w:pPr>
              <w:spacing w:line="276" w:lineRule="auto"/>
              <w:ind w:left="92" w:firstLine="567"/>
              <w:rPr>
                <w:sz w:val="24"/>
                <w:szCs w:val="21"/>
                <w:lang w:eastAsia="en-US"/>
              </w:rPr>
            </w:pPr>
          </w:p>
          <w:p w:rsidR="0099032B" w:rsidRDefault="0099032B">
            <w:pPr>
              <w:tabs>
                <w:tab w:val="left" w:pos="540"/>
              </w:tabs>
              <w:spacing w:line="276" w:lineRule="auto"/>
              <w:jc w:val="both"/>
              <w:rPr>
                <w:b/>
                <w:bCs/>
                <w:sz w:val="24"/>
                <w:szCs w:val="24"/>
                <w:lang w:eastAsia="en-US"/>
              </w:rPr>
            </w:pPr>
            <w:r>
              <w:rPr>
                <w:b/>
                <w:bCs/>
                <w:sz w:val="24"/>
                <w:szCs w:val="24"/>
                <w:lang w:eastAsia="en-US"/>
              </w:rPr>
              <w:t>Задание.</w:t>
            </w:r>
          </w:p>
          <w:p w:rsidR="0099032B" w:rsidRDefault="0099032B">
            <w:pPr>
              <w:spacing w:line="276" w:lineRule="auto"/>
              <w:ind w:left="92"/>
              <w:jc w:val="both"/>
              <w:rPr>
                <w:b/>
                <w:sz w:val="24"/>
                <w:szCs w:val="24"/>
                <w:lang w:eastAsia="en-US"/>
              </w:rPr>
            </w:pPr>
            <w:r>
              <w:rPr>
                <w:sz w:val="24"/>
                <w:szCs w:val="24"/>
                <w:lang w:eastAsia="en-US"/>
              </w:rPr>
              <w:t>В Инвестиционную компанию поступил запрос на финансовую консультацию по следующей ситуации. Чистая прибыль АО «</w:t>
            </w:r>
            <w:proofErr w:type="spellStart"/>
            <w:r>
              <w:rPr>
                <w:sz w:val="24"/>
                <w:szCs w:val="24"/>
                <w:lang w:eastAsia="en-US"/>
              </w:rPr>
              <w:t>Техносервис</w:t>
            </w:r>
            <w:proofErr w:type="spellEnd"/>
            <w:r>
              <w:rPr>
                <w:sz w:val="24"/>
                <w:szCs w:val="24"/>
                <w:lang w:eastAsia="en-US"/>
              </w:rPr>
              <w:t xml:space="preserve">-Авиа» составила 1 000 000 рублей. Акции этого общества </w:t>
            </w:r>
            <w:r>
              <w:rPr>
                <w:sz w:val="24"/>
                <w:szCs w:val="24"/>
                <w:lang w:eastAsia="en-US"/>
              </w:rPr>
              <w:lastRenderedPageBreak/>
              <w:t>(их выпущено 4 000 штук) продаются на рынке по цене 2000 рублей за акцию. Рассчитайте показатель дохода на акцию (EPS) и коэффициент р/е.</w:t>
            </w:r>
          </w:p>
        </w:tc>
      </w:tr>
      <w:tr w:rsidR="0099032B" w:rsidTr="0099032B">
        <w:tc>
          <w:tcPr>
            <w:tcW w:w="14594" w:type="dxa"/>
            <w:gridSpan w:val="4"/>
            <w:tcBorders>
              <w:top w:val="single" w:sz="4" w:space="0" w:color="000000"/>
              <w:left w:val="single" w:sz="4" w:space="0" w:color="000000"/>
              <w:bottom w:val="single" w:sz="4" w:space="0" w:color="000000"/>
              <w:right w:val="single" w:sz="4" w:space="0" w:color="000000"/>
            </w:tcBorders>
            <w:hideMark/>
          </w:tcPr>
          <w:p w:rsidR="0099032B" w:rsidRDefault="0099032B">
            <w:pPr>
              <w:spacing w:line="276" w:lineRule="auto"/>
              <w:rPr>
                <w:b/>
                <w:sz w:val="24"/>
                <w:szCs w:val="24"/>
                <w:lang w:eastAsia="en-US"/>
              </w:rPr>
            </w:pPr>
            <w:r>
              <w:rPr>
                <w:b/>
                <w:sz w:val="24"/>
                <w:szCs w:val="24"/>
                <w:lang w:eastAsia="en-US"/>
              </w:rPr>
              <w:lastRenderedPageBreak/>
              <w:t>Профиль «</w:t>
            </w:r>
            <w:r>
              <w:rPr>
                <w:b/>
                <w:color w:val="000000"/>
                <w:sz w:val="24"/>
                <w:szCs w:val="24"/>
                <w:lang w:eastAsia="en-US"/>
              </w:rPr>
              <w:t>Финансы и управление финансовыми активами</w:t>
            </w:r>
            <w:r>
              <w:rPr>
                <w:b/>
                <w:sz w:val="24"/>
                <w:szCs w:val="24"/>
                <w:lang w:eastAsia="en-US"/>
              </w:rPr>
              <w:t>»</w:t>
            </w:r>
          </w:p>
        </w:tc>
      </w:tr>
      <w:tr w:rsidR="0099032B" w:rsidTr="0099032B">
        <w:tc>
          <w:tcPr>
            <w:tcW w:w="2005" w:type="dxa"/>
            <w:tcBorders>
              <w:top w:val="single" w:sz="4" w:space="0" w:color="000000"/>
              <w:left w:val="single" w:sz="4" w:space="0" w:color="000000"/>
              <w:bottom w:val="single" w:sz="4" w:space="0" w:color="000000"/>
              <w:right w:val="single" w:sz="4" w:space="0" w:color="000000"/>
            </w:tcBorders>
          </w:tcPr>
          <w:p w:rsidR="0099032B" w:rsidRDefault="0099032B">
            <w:pPr>
              <w:spacing w:line="276" w:lineRule="auto"/>
              <w:rPr>
                <w:sz w:val="24"/>
                <w:szCs w:val="24"/>
                <w:lang w:eastAsia="en-US"/>
              </w:rPr>
            </w:pPr>
            <w:r>
              <w:rPr>
                <w:color w:val="000000"/>
                <w:sz w:val="24"/>
                <w:szCs w:val="24"/>
                <w:lang w:eastAsia="en-US"/>
              </w:rPr>
              <w:t xml:space="preserve">ПКП-1 </w:t>
            </w:r>
            <w:r>
              <w:rPr>
                <w:sz w:val="24"/>
                <w:szCs w:val="24"/>
                <w:lang w:eastAsia="en-US"/>
              </w:rPr>
              <w:t xml:space="preserve">Способность собирать и обобщать данные, необходимые для характеристики состояния общественных, корпоративных и личных финансов </w:t>
            </w:r>
          </w:p>
          <w:p w:rsidR="0099032B" w:rsidRDefault="0099032B">
            <w:pPr>
              <w:spacing w:line="276" w:lineRule="auto"/>
              <w:ind w:left="82" w:firstLine="142"/>
              <w:rPr>
                <w:rFonts w:eastAsia="Calibri"/>
                <w:sz w:val="24"/>
                <w:szCs w:val="24"/>
                <w:lang w:eastAsia="en-US"/>
              </w:rPr>
            </w:pPr>
          </w:p>
        </w:tc>
        <w:tc>
          <w:tcPr>
            <w:tcW w:w="2147" w:type="dxa"/>
            <w:tcBorders>
              <w:top w:val="single" w:sz="4" w:space="0" w:color="000000"/>
              <w:left w:val="single" w:sz="4" w:space="0" w:color="000000"/>
              <w:bottom w:val="single" w:sz="4" w:space="0" w:color="000000"/>
              <w:right w:val="single" w:sz="4" w:space="0" w:color="000000"/>
            </w:tcBorders>
          </w:tcPr>
          <w:p w:rsidR="0099032B" w:rsidRDefault="0099032B">
            <w:pPr>
              <w:spacing w:line="276" w:lineRule="auto"/>
              <w:rPr>
                <w:sz w:val="24"/>
                <w:szCs w:val="24"/>
                <w:lang w:eastAsia="en-US"/>
              </w:rPr>
            </w:pPr>
            <w:r>
              <w:rPr>
                <w:sz w:val="24"/>
                <w:szCs w:val="24"/>
                <w:lang w:eastAsia="en-US"/>
              </w:rPr>
              <w:t>1. Находит и систематизирует информацию из статистических и иных официальных источников, прогнозов, стратегий и планов для оценки состояния финансов и финансовых активов публично-правовых образований, корпораций и домохозяйств.</w:t>
            </w:r>
          </w:p>
          <w:p w:rsidR="0099032B" w:rsidRDefault="0099032B">
            <w:pPr>
              <w:spacing w:line="276" w:lineRule="auto"/>
              <w:ind w:left="720"/>
              <w:rPr>
                <w:sz w:val="24"/>
                <w:szCs w:val="24"/>
                <w:lang w:eastAsia="en-US"/>
              </w:rPr>
            </w:pPr>
          </w:p>
          <w:p w:rsidR="0099032B" w:rsidRDefault="0099032B">
            <w:pPr>
              <w:spacing w:line="276" w:lineRule="auto"/>
              <w:rPr>
                <w:sz w:val="24"/>
                <w:szCs w:val="24"/>
                <w:lang w:eastAsia="en-US"/>
              </w:rPr>
            </w:pPr>
            <w:r>
              <w:rPr>
                <w:sz w:val="24"/>
                <w:szCs w:val="24"/>
                <w:lang w:eastAsia="en-US"/>
              </w:rPr>
              <w:t xml:space="preserve">2. Демонстрирует владение </w:t>
            </w:r>
            <w:r>
              <w:rPr>
                <w:sz w:val="24"/>
                <w:szCs w:val="24"/>
                <w:lang w:eastAsia="en-US"/>
              </w:rPr>
              <w:lastRenderedPageBreak/>
              <w:t>современными информационными технологиями для решения задач управления финансами на макро- и микроуровне.</w:t>
            </w:r>
          </w:p>
          <w:p w:rsidR="0099032B" w:rsidRDefault="0099032B">
            <w:pPr>
              <w:pStyle w:val="Style2"/>
              <w:suppressAutoHyphens/>
              <w:spacing w:line="240" w:lineRule="auto"/>
              <w:ind w:firstLine="0"/>
              <w:jc w:val="left"/>
              <w:rPr>
                <w:sz w:val="28"/>
                <w:szCs w:val="28"/>
                <w:lang w:eastAsia="en-US"/>
              </w:rPr>
            </w:pPr>
            <w:r>
              <w:rPr>
                <w:lang w:eastAsia="en-US"/>
              </w:rPr>
              <w:t>3. Проводит самостоятельные исследования, направленные на выявление трендов развития финансов и финансовых активов публично-правовых образований, корпораций, домохозяйств.</w:t>
            </w:r>
          </w:p>
        </w:tc>
        <w:tc>
          <w:tcPr>
            <w:tcW w:w="2646" w:type="dxa"/>
            <w:tcBorders>
              <w:top w:val="single" w:sz="4" w:space="0" w:color="000000"/>
              <w:left w:val="single" w:sz="4" w:space="0" w:color="000000"/>
              <w:bottom w:val="single" w:sz="4" w:space="0" w:color="000000"/>
              <w:right w:val="single" w:sz="4" w:space="0" w:color="000000"/>
            </w:tcBorders>
          </w:tcPr>
          <w:p w:rsidR="0099032B" w:rsidRDefault="0099032B">
            <w:pPr>
              <w:spacing w:line="276" w:lineRule="auto"/>
              <w:rPr>
                <w:sz w:val="24"/>
                <w:szCs w:val="24"/>
                <w:lang w:eastAsia="en-US"/>
              </w:rPr>
            </w:pPr>
            <w:r>
              <w:rPr>
                <w:sz w:val="24"/>
                <w:szCs w:val="28"/>
                <w:lang w:eastAsia="en-US"/>
              </w:rPr>
              <w:lastRenderedPageBreak/>
              <w:t xml:space="preserve">1. </w:t>
            </w:r>
            <w:r>
              <w:rPr>
                <w:b/>
                <w:bCs/>
                <w:sz w:val="24"/>
                <w:szCs w:val="28"/>
                <w:lang w:eastAsia="en-US"/>
              </w:rPr>
              <w:t>Знание</w:t>
            </w:r>
            <w:r>
              <w:rPr>
                <w:sz w:val="24"/>
                <w:szCs w:val="28"/>
                <w:lang w:eastAsia="en-US"/>
              </w:rPr>
              <w:t xml:space="preserve"> подходов к оценке </w:t>
            </w:r>
            <w:r>
              <w:rPr>
                <w:sz w:val="24"/>
                <w:szCs w:val="24"/>
                <w:lang w:eastAsia="en-US"/>
              </w:rPr>
              <w:t>состояния финансов и финансовых активов публично-правовых образований, корпораций и домохозяйств.</w:t>
            </w:r>
          </w:p>
          <w:p w:rsidR="0099032B" w:rsidRDefault="0099032B">
            <w:pPr>
              <w:spacing w:line="276" w:lineRule="auto"/>
              <w:rPr>
                <w:sz w:val="24"/>
                <w:szCs w:val="24"/>
                <w:lang w:eastAsia="en-US"/>
              </w:rPr>
            </w:pPr>
            <w:r>
              <w:rPr>
                <w:b/>
                <w:bCs/>
                <w:sz w:val="24"/>
                <w:szCs w:val="24"/>
                <w:lang w:eastAsia="en-US"/>
              </w:rPr>
              <w:t>Умение</w:t>
            </w:r>
            <w:r>
              <w:rPr>
                <w:sz w:val="24"/>
                <w:szCs w:val="24"/>
                <w:lang w:eastAsia="en-US"/>
              </w:rPr>
              <w:t xml:space="preserve"> искать и систематизировать исходных данных для построения прогнозов, стратегий, планов</w:t>
            </w: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rPr>
                <w:sz w:val="24"/>
                <w:szCs w:val="28"/>
                <w:lang w:eastAsia="en-US"/>
              </w:rPr>
            </w:pPr>
            <w:r>
              <w:rPr>
                <w:sz w:val="24"/>
                <w:szCs w:val="28"/>
                <w:lang w:eastAsia="en-US"/>
              </w:rPr>
              <w:t>2.</w:t>
            </w:r>
            <w:r>
              <w:rPr>
                <w:b/>
                <w:bCs/>
                <w:sz w:val="24"/>
                <w:szCs w:val="28"/>
                <w:lang w:eastAsia="en-US"/>
              </w:rPr>
              <w:t>Знание</w:t>
            </w:r>
            <w:r>
              <w:rPr>
                <w:sz w:val="24"/>
                <w:szCs w:val="28"/>
                <w:lang w:eastAsia="en-US"/>
              </w:rPr>
              <w:t xml:space="preserve"> современных информационных </w:t>
            </w:r>
            <w:r>
              <w:rPr>
                <w:sz w:val="24"/>
                <w:szCs w:val="28"/>
                <w:lang w:eastAsia="en-US"/>
              </w:rPr>
              <w:lastRenderedPageBreak/>
              <w:t>технологий.</w:t>
            </w:r>
          </w:p>
          <w:p w:rsidR="0099032B" w:rsidRDefault="0099032B">
            <w:pPr>
              <w:tabs>
                <w:tab w:val="left" w:pos="540"/>
              </w:tabs>
              <w:spacing w:line="276" w:lineRule="auto"/>
              <w:rPr>
                <w:sz w:val="24"/>
                <w:szCs w:val="28"/>
                <w:lang w:eastAsia="en-US"/>
              </w:rPr>
            </w:pPr>
            <w:r>
              <w:rPr>
                <w:b/>
                <w:bCs/>
                <w:sz w:val="24"/>
                <w:szCs w:val="28"/>
                <w:lang w:eastAsia="en-US"/>
              </w:rPr>
              <w:t>Умение</w:t>
            </w:r>
            <w:r>
              <w:rPr>
                <w:sz w:val="24"/>
                <w:szCs w:val="28"/>
                <w:lang w:eastAsia="en-US"/>
              </w:rPr>
              <w:t xml:space="preserve"> использовать информационных технологий для решения управленческих задач разных уровней.</w:t>
            </w:r>
          </w:p>
          <w:p w:rsidR="0099032B" w:rsidRDefault="0099032B">
            <w:pPr>
              <w:spacing w:line="276" w:lineRule="auto"/>
              <w:ind w:left="720"/>
              <w:rPr>
                <w:sz w:val="24"/>
                <w:szCs w:val="28"/>
                <w:lang w:eastAsia="en-US"/>
              </w:rPr>
            </w:pPr>
          </w:p>
          <w:p w:rsidR="0099032B" w:rsidRDefault="0099032B">
            <w:pPr>
              <w:spacing w:line="276" w:lineRule="auto"/>
              <w:ind w:left="720"/>
              <w:rPr>
                <w:sz w:val="24"/>
                <w:szCs w:val="28"/>
                <w:lang w:eastAsia="en-US"/>
              </w:rPr>
            </w:pPr>
          </w:p>
          <w:p w:rsidR="0099032B" w:rsidRDefault="0099032B">
            <w:pPr>
              <w:spacing w:line="276" w:lineRule="auto"/>
              <w:ind w:left="720"/>
              <w:rPr>
                <w:sz w:val="24"/>
                <w:szCs w:val="28"/>
                <w:lang w:eastAsia="en-US"/>
              </w:rPr>
            </w:pPr>
          </w:p>
          <w:p w:rsidR="0099032B" w:rsidRDefault="0099032B">
            <w:pPr>
              <w:spacing w:line="276" w:lineRule="auto"/>
              <w:rPr>
                <w:sz w:val="24"/>
                <w:szCs w:val="24"/>
                <w:lang w:eastAsia="en-US"/>
              </w:rPr>
            </w:pPr>
            <w:r>
              <w:rPr>
                <w:sz w:val="24"/>
                <w:szCs w:val="28"/>
                <w:lang w:eastAsia="en-US"/>
              </w:rPr>
              <w:t>3.</w:t>
            </w:r>
            <w:r>
              <w:rPr>
                <w:b/>
                <w:bCs/>
                <w:sz w:val="24"/>
                <w:szCs w:val="28"/>
                <w:lang w:eastAsia="en-US"/>
              </w:rPr>
              <w:t>Знание</w:t>
            </w:r>
            <w:r>
              <w:rPr>
                <w:sz w:val="24"/>
                <w:szCs w:val="28"/>
                <w:lang w:eastAsia="en-US"/>
              </w:rPr>
              <w:t xml:space="preserve"> основных проблем и тенденций развития финансовых активов корпораций и домохозяйств. </w:t>
            </w:r>
            <w:r>
              <w:rPr>
                <w:b/>
                <w:bCs/>
                <w:sz w:val="24"/>
                <w:szCs w:val="28"/>
                <w:lang w:eastAsia="en-US"/>
              </w:rPr>
              <w:t xml:space="preserve">Умение </w:t>
            </w:r>
            <w:r>
              <w:rPr>
                <w:sz w:val="24"/>
                <w:szCs w:val="28"/>
                <w:lang w:eastAsia="en-US"/>
              </w:rPr>
              <w:t>проводить исследования современных направлений развития финансов.</w:t>
            </w:r>
          </w:p>
        </w:tc>
        <w:tc>
          <w:tcPr>
            <w:tcW w:w="7796" w:type="dxa"/>
            <w:tcBorders>
              <w:top w:val="single" w:sz="4" w:space="0" w:color="000000"/>
              <w:left w:val="single" w:sz="4" w:space="0" w:color="000000"/>
              <w:bottom w:val="single" w:sz="4" w:space="0" w:color="000000"/>
              <w:right w:val="single" w:sz="4" w:space="0" w:color="000000"/>
            </w:tcBorders>
          </w:tcPr>
          <w:p w:rsidR="0099032B" w:rsidRDefault="0099032B">
            <w:pPr>
              <w:tabs>
                <w:tab w:val="left" w:pos="540"/>
              </w:tabs>
              <w:spacing w:line="276" w:lineRule="auto"/>
              <w:ind w:left="234" w:firstLine="486"/>
              <w:contextualSpacing/>
              <w:jc w:val="both"/>
              <w:rPr>
                <w:b/>
                <w:sz w:val="24"/>
                <w:szCs w:val="24"/>
                <w:lang w:eastAsia="en-US"/>
              </w:rPr>
            </w:pPr>
            <w:r>
              <w:rPr>
                <w:b/>
                <w:sz w:val="24"/>
                <w:szCs w:val="24"/>
                <w:lang w:eastAsia="en-US"/>
              </w:rPr>
              <w:lastRenderedPageBreak/>
              <w:t>Задание.</w:t>
            </w:r>
          </w:p>
          <w:p w:rsidR="0099032B" w:rsidRDefault="0099032B">
            <w:pPr>
              <w:tabs>
                <w:tab w:val="left" w:pos="540"/>
              </w:tabs>
              <w:spacing w:line="276" w:lineRule="auto"/>
              <w:ind w:left="234" w:firstLine="486"/>
              <w:contextualSpacing/>
              <w:jc w:val="both"/>
              <w:rPr>
                <w:sz w:val="24"/>
                <w:szCs w:val="24"/>
                <w:lang w:eastAsia="en-US"/>
              </w:rPr>
            </w:pPr>
            <w:r>
              <w:rPr>
                <w:sz w:val="24"/>
                <w:szCs w:val="24"/>
                <w:lang w:eastAsia="en-US"/>
              </w:rPr>
              <w:t>Сформируйте две группы показателей, оценивающих уровень кредитоспособности субъектов Российской Федерации и муниципальных образований:</w:t>
            </w:r>
          </w:p>
          <w:p w:rsidR="0099032B" w:rsidRDefault="0099032B">
            <w:pPr>
              <w:tabs>
                <w:tab w:val="left" w:pos="540"/>
              </w:tabs>
              <w:spacing w:line="276" w:lineRule="auto"/>
              <w:ind w:left="234" w:firstLine="486"/>
              <w:contextualSpacing/>
              <w:jc w:val="both"/>
              <w:rPr>
                <w:sz w:val="24"/>
                <w:szCs w:val="24"/>
                <w:lang w:eastAsia="en-US"/>
              </w:rPr>
            </w:pPr>
            <w:r>
              <w:rPr>
                <w:sz w:val="24"/>
                <w:szCs w:val="24"/>
                <w:lang w:eastAsia="en-US"/>
              </w:rPr>
              <w:t>1) группа показателей, характеризующих деятельность органов власти и местного самоуправления;</w:t>
            </w:r>
          </w:p>
          <w:p w:rsidR="0099032B" w:rsidRDefault="0099032B">
            <w:pPr>
              <w:tabs>
                <w:tab w:val="left" w:pos="540"/>
              </w:tabs>
              <w:spacing w:line="276" w:lineRule="auto"/>
              <w:ind w:left="234" w:firstLine="486"/>
              <w:contextualSpacing/>
              <w:jc w:val="both"/>
              <w:rPr>
                <w:sz w:val="24"/>
                <w:szCs w:val="24"/>
                <w:lang w:eastAsia="en-US"/>
              </w:rPr>
            </w:pPr>
            <w:r>
              <w:rPr>
                <w:sz w:val="24"/>
                <w:szCs w:val="24"/>
                <w:lang w:eastAsia="en-US"/>
              </w:rPr>
              <w:t>2) группа показателей, характеризующих уровень развития региона.</w:t>
            </w:r>
          </w:p>
          <w:p w:rsidR="0099032B" w:rsidRDefault="0099032B">
            <w:pPr>
              <w:tabs>
                <w:tab w:val="left" w:pos="540"/>
              </w:tabs>
              <w:spacing w:line="276" w:lineRule="auto"/>
              <w:ind w:left="234" w:firstLine="486"/>
              <w:contextualSpacing/>
              <w:jc w:val="both"/>
              <w:rPr>
                <w:sz w:val="24"/>
                <w:szCs w:val="24"/>
                <w:lang w:eastAsia="en-US"/>
              </w:rPr>
            </w:pPr>
            <w:r>
              <w:rPr>
                <w:sz w:val="24"/>
                <w:szCs w:val="24"/>
                <w:lang w:eastAsia="en-US"/>
              </w:rPr>
              <w:t>Разработайте комплексное обоснование, почему задача создания и внедрения методологии оценки кредитоспособности субъектов Российской Федерации и муниципальных образований на современном этапе становится стратегически важной для российских банков, развивающих свои финансовые продукты и услуги.</w:t>
            </w:r>
          </w:p>
          <w:p w:rsidR="0099032B" w:rsidRDefault="0099032B">
            <w:pPr>
              <w:spacing w:line="276" w:lineRule="auto"/>
              <w:ind w:left="234"/>
              <w:rPr>
                <w:b/>
                <w:sz w:val="24"/>
                <w:szCs w:val="24"/>
                <w:lang w:eastAsia="en-US"/>
              </w:rPr>
            </w:pPr>
          </w:p>
          <w:p w:rsidR="0099032B" w:rsidRDefault="0099032B">
            <w:pPr>
              <w:spacing w:line="276" w:lineRule="auto"/>
              <w:ind w:left="234"/>
              <w:rPr>
                <w:b/>
                <w:sz w:val="24"/>
                <w:szCs w:val="24"/>
                <w:lang w:eastAsia="en-US"/>
              </w:rPr>
            </w:pPr>
          </w:p>
          <w:p w:rsidR="0099032B" w:rsidRDefault="0099032B">
            <w:pPr>
              <w:spacing w:line="276" w:lineRule="auto"/>
              <w:ind w:left="234"/>
              <w:rPr>
                <w:b/>
                <w:sz w:val="24"/>
                <w:szCs w:val="24"/>
                <w:lang w:eastAsia="en-US"/>
              </w:rPr>
            </w:pPr>
          </w:p>
          <w:p w:rsidR="0099032B" w:rsidRDefault="0099032B">
            <w:pPr>
              <w:spacing w:line="276" w:lineRule="auto"/>
              <w:ind w:left="234"/>
              <w:rPr>
                <w:b/>
                <w:sz w:val="24"/>
                <w:szCs w:val="24"/>
                <w:lang w:eastAsia="en-US"/>
              </w:rPr>
            </w:pPr>
          </w:p>
          <w:p w:rsidR="0099032B" w:rsidRDefault="0099032B">
            <w:pPr>
              <w:spacing w:line="276" w:lineRule="auto"/>
              <w:ind w:left="234"/>
              <w:rPr>
                <w:b/>
                <w:sz w:val="24"/>
                <w:szCs w:val="24"/>
                <w:lang w:eastAsia="en-US"/>
              </w:rPr>
            </w:pPr>
          </w:p>
          <w:p w:rsidR="0099032B" w:rsidRDefault="0099032B">
            <w:pPr>
              <w:spacing w:line="276" w:lineRule="auto"/>
              <w:ind w:left="234"/>
              <w:rPr>
                <w:b/>
                <w:sz w:val="24"/>
                <w:szCs w:val="24"/>
                <w:lang w:eastAsia="en-US"/>
              </w:rPr>
            </w:pPr>
          </w:p>
          <w:p w:rsidR="0099032B" w:rsidRDefault="0099032B">
            <w:pPr>
              <w:tabs>
                <w:tab w:val="left" w:pos="540"/>
              </w:tabs>
              <w:spacing w:line="276" w:lineRule="auto"/>
              <w:ind w:left="720" w:firstLine="234"/>
              <w:contextualSpacing/>
              <w:rPr>
                <w:b/>
                <w:sz w:val="24"/>
                <w:szCs w:val="24"/>
                <w:lang w:eastAsia="en-US"/>
              </w:rPr>
            </w:pPr>
            <w:r>
              <w:rPr>
                <w:b/>
                <w:sz w:val="24"/>
                <w:szCs w:val="24"/>
                <w:lang w:eastAsia="en-US"/>
              </w:rPr>
              <w:t>Задание.</w:t>
            </w:r>
          </w:p>
          <w:p w:rsidR="0099032B" w:rsidRDefault="0099032B" w:rsidP="007C513E">
            <w:pPr>
              <w:pStyle w:val="af6"/>
              <w:numPr>
                <w:ilvl w:val="0"/>
                <w:numId w:val="42"/>
              </w:numPr>
              <w:suppressAutoHyphens w:val="0"/>
              <w:spacing w:line="252" w:lineRule="auto"/>
              <w:ind w:left="0" w:firstLine="34"/>
              <w:contextualSpacing/>
              <w:jc w:val="both"/>
              <w:rPr>
                <w:sz w:val="24"/>
                <w:szCs w:val="24"/>
                <w:lang w:eastAsia="en-US"/>
              </w:rPr>
            </w:pPr>
            <w:r>
              <w:rPr>
                <w:sz w:val="24"/>
                <w:szCs w:val="24"/>
                <w:lang w:eastAsia="en-US"/>
              </w:rPr>
              <w:t xml:space="preserve">В системе </w:t>
            </w:r>
            <w:proofErr w:type="spellStart"/>
            <w:r>
              <w:rPr>
                <w:sz w:val="24"/>
                <w:szCs w:val="24"/>
                <w:lang w:eastAsia="en-US"/>
              </w:rPr>
              <w:t>Thomson</w:t>
            </w:r>
            <w:proofErr w:type="spellEnd"/>
            <w:r>
              <w:rPr>
                <w:sz w:val="24"/>
                <w:szCs w:val="24"/>
                <w:lang w:eastAsia="en-US"/>
              </w:rPr>
              <w:t xml:space="preserve"> </w:t>
            </w:r>
            <w:proofErr w:type="spellStart"/>
            <w:r>
              <w:rPr>
                <w:sz w:val="24"/>
                <w:szCs w:val="24"/>
                <w:lang w:eastAsia="en-US"/>
              </w:rPr>
              <w:t>Reuters</w:t>
            </w:r>
            <w:proofErr w:type="spellEnd"/>
            <w:r>
              <w:rPr>
                <w:sz w:val="24"/>
                <w:szCs w:val="24"/>
                <w:lang w:eastAsia="en-US"/>
              </w:rPr>
              <w:t xml:space="preserve"> </w:t>
            </w:r>
            <w:proofErr w:type="spellStart"/>
            <w:r>
              <w:rPr>
                <w:sz w:val="24"/>
                <w:szCs w:val="24"/>
                <w:lang w:eastAsia="en-US"/>
              </w:rPr>
              <w:t>Eikon</w:t>
            </w:r>
            <w:proofErr w:type="spellEnd"/>
            <w:r>
              <w:rPr>
                <w:sz w:val="24"/>
                <w:szCs w:val="24"/>
                <w:lang w:eastAsia="en-US"/>
              </w:rPr>
              <w:t xml:space="preserve">/ </w:t>
            </w:r>
            <w:r>
              <w:rPr>
                <w:sz w:val="24"/>
                <w:szCs w:val="24"/>
                <w:lang w:val="en-US" w:eastAsia="en-US"/>
              </w:rPr>
              <w:t>Bloomberg</w:t>
            </w:r>
            <w:r>
              <w:rPr>
                <w:sz w:val="24"/>
                <w:szCs w:val="24"/>
                <w:lang w:eastAsia="en-US"/>
              </w:rPr>
              <w:t xml:space="preserve"> (Томсон </w:t>
            </w:r>
            <w:proofErr w:type="spellStart"/>
            <w:r>
              <w:rPr>
                <w:sz w:val="24"/>
                <w:szCs w:val="24"/>
                <w:lang w:eastAsia="en-US"/>
              </w:rPr>
              <w:t>Рейтерс</w:t>
            </w:r>
            <w:proofErr w:type="spellEnd"/>
            <w:r>
              <w:rPr>
                <w:sz w:val="24"/>
                <w:szCs w:val="24"/>
                <w:lang w:eastAsia="en-US"/>
              </w:rPr>
              <w:t xml:space="preserve">, далее </w:t>
            </w:r>
            <w:r>
              <w:rPr>
                <w:sz w:val="24"/>
                <w:szCs w:val="24"/>
                <w:lang w:eastAsia="en-US"/>
              </w:rPr>
              <w:lastRenderedPageBreak/>
              <w:t>сокращенно ТР / Блумберг) выберите банк из топ-50 российских банков.</w:t>
            </w:r>
          </w:p>
          <w:p w:rsidR="0099032B" w:rsidRDefault="0099032B" w:rsidP="007C513E">
            <w:pPr>
              <w:pStyle w:val="af6"/>
              <w:numPr>
                <w:ilvl w:val="0"/>
                <w:numId w:val="43"/>
              </w:numPr>
              <w:suppressAutoHyphens w:val="0"/>
              <w:spacing w:line="252" w:lineRule="auto"/>
              <w:ind w:left="0" w:firstLine="34"/>
              <w:contextualSpacing/>
              <w:jc w:val="both"/>
              <w:rPr>
                <w:sz w:val="24"/>
                <w:szCs w:val="24"/>
                <w:lang w:eastAsia="en-US"/>
              </w:rPr>
            </w:pPr>
            <w:r>
              <w:rPr>
                <w:sz w:val="24"/>
                <w:szCs w:val="24"/>
                <w:lang w:eastAsia="en-US"/>
              </w:rPr>
              <w:t>Выведите его баланс по МСФО (</w:t>
            </w:r>
            <w:r>
              <w:rPr>
                <w:sz w:val="24"/>
                <w:szCs w:val="24"/>
                <w:lang w:val="en-US" w:eastAsia="en-US"/>
              </w:rPr>
              <w:t>in</w:t>
            </w:r>
            <w:r w:rsidRPr="0099032B">
              <w:rPr>
                <w:sz w:val="24"/>
                <w:szCs w:val="24"/>
                <w:lang w:eastAsia="en-US"/>
              </w:rPr>
              <w:t xml:space="preserve"> </w:t>
            </w:r>
            <w:r>
              <w:rPr>
                <w:sz w:val="24"/>
                <w:szCs w:val="24"/>
                <w:lang w:val="en-US" w:eastAsia="en-US"/>
              </w:rPr>
              <w:t>report</w:t>
            </w:r>
            <w:r>
              <w:rPr>
                <w:sz w:val="24"/>
                <w:szCs w:val="24"/>
                <w:lang w:eastAsia="en-US"/>
              </w:rPr>
              <w:t>) и отчет о финансовых результатах.</w:t>
            </w:r>
          </w:p>
          <w:p w:rsidR="0099032B" w:rsidRDefault="0099032B" w:rsidP="007C513E">
            <w:pPr>
              <w:pStyle w:val="af6"/>
              <w:numPr>
                <w:ilvl w:val="0"/>
                <w:numId w:val="43"/>
              </w:numPr>
              <w:suppressAutoHyphens w:val="0"/>
              <w:spacing w:line="252" w:lineRule="auto"/>
              <w:ind w:left="0" w:firstLine="34"/>
              <w:contextualSpacing/>
              <w:jc w:val="both"/>
              <w:rPr>
                <w:sz w:val="24"/>
                <w:szCs w:val="24"/>
                <w:lang w:eastAsia="en-US"/>
              </w:rPr>
            </w:pPr>
            <w:r>
              <w:rPr>
                <w:sz w:val="24"/>
                <w:szCs w:val="24"/>
                <w:lang w:eastAsia="en-US"/>
              </w:rPr>
              <w:t>Задайте в системе ТР/Блумберг баланс в форме, содержащей структурные доли статей баланса.</w:t>
            </w:r>
          </w:p>
          <w:p w:rsidR="0099032B" w:rsidRDefault="0099032B" w:rsidP="007C513E">
            <w:pPr>
              <w:pStyle w:val="af6"/>
              <w:numPr>
                <w:ilvl w:val="0"/>
                <w:numId w:val="43"/>
              </w:numPr>
              <w:suppressAutoHyphens w:val="0"/>
              <w:spacing w:line="252" w:lineRule="auto"/>
              <w:ind w:left="0" w:firstLine="34"/>
              <w:contextualSpacing/>
              <w:jc w:val="both"/>
              <w:rPr>
                <w:sz w:val="24"/>
                <w:szCs w:val="24"/>
                <w:lang w:eastAsia="en-US"/>
              </w:rPr>
            </w:pPr>
            <w:r>
              <w:rPr>
                <w:sz w:val="24"/>
                <w:szCs w:val="24"/>
                <w:lang w:eastAsia="en-US"/>
              </w:rPr>
              <w:t>Проанализируйте структуру пассивов баланса выбранного банка.</w:t>
            </w:r>
          </w:p>
          <w:p w:rsidR="0099032B" w:rsidRDefault="0099032B" w:rsidP="007C513E">
            <w:pPr>
              <w:pStyle w:val="af6"/>
              <w:numPr>
                <w:ilvl w:val="0"/>
                <w:numId w:val="43"/>
              </w:numPr>
              <w:suppressAutoHyphens w:val="0"/>
              <w:spacing w:line="252" w:lineRule="auto"/>
              <w:ind w:left="0" w:firstLine="34"/>
              <w:contextualSpacing/>
              <w:jc w:val="both"/>
              <w:rPr>
                <w:sz w:val="24"/>
                <w:szCs w:val="24"/>
                <w:lang w:eastAsia="en-US"/>
              </w:rPr>
            </w:pPr>
            <w:r>
              <w:rPr>
                <w:sz w:val="24"/>
                <w:szCs w:val="24"/>
                <w:lang w:eastAsia="en-US"/>
              </w:rPr>
              <w:t>Проанализируйте структуру активов баланса выбранного банка.</w:t>
            </w:r>
          </w:p>
          <w:p w:rsidR="0099032B" w:rsidRDefault="0099032B">
            <w:pPr>
              <w:pStyle w:val="af6"/>
              <w:suppressAutoHyphens w:val="0"/>
              <w:spacing w:line="252" w:lineRule="auto"/>
              <w:ind w:left="34"/>
              <w:contextualSpacing/>
              <w:jc w:val="both"/>
              <w:rPr>
                <w:sz w:val="24"/>
                <w:szCs w:val="24"/>
                <w:lang w:eastAsia="en-US"/>
              </w:rPr>
            </w:pPr>
          </w:p>
          <w:p w:rsidR="0099032B" w:rsidRDefault="0099032B">
            <w:pPr>
              <w:tabs>
                <w:tab w:val="left" w:pos="540"/>
              </w:tabs>
              <w:spacing w:line="276" w:lineRule="auto"/>
              <w:ind w:left="720" w:firstLine="234"/>
              <w:contextualSpacing/>
              <w:rPr>
                <w:b/>
                <w:sz w:val="24"/>
                <w:szCs w:val="24"/>
                <w:lang w:eastAsia="en-US"/>
              </w:rPr>
            </w:pPr>
            <w:r>
              <w:rPr>
                <w:b/>
                <w:sz w:val="24"/>
                <w:szCs w:val="24"/>
                <w:lang w:eastAsia="en-US"/>
              </w:rPr>
              <w:t>Задание.</w:t>
            </w:r>
          </w:p>
          <w:p w:rsidR="0099032B" w:rsidRDefault="0099032B">
            <w:pPr>
              <w:suppressAutoHyphens w:val="0"/>
              <w:spacing w:line="252" w:lineRule="auto"/>
              <w:ind w:left="92" w:firstLine="268"/>
              <w:contextualSpacing/>
              <w:jc w:val="both"/>
              <w:rPr>
                <w:sz w:val="24"/>
                <w:szCs w:val="24"/>
                <w:lang w:eastAsia="en-US"/>
              </w:rPr>
            </w:pPr>
            <w:r>
              <w:rPr>
                <w:sz w:val="24"/>
                <w:szCs w:val="24"/>
                <w:lang w:eastAsia="en-US"/>
              </w:rPr>
              <w:t>Задайте в системе ТР/Блумберг формирование и вывод Отчета о финансовых результатах крупного российского банка из Топ-10 в форме, содержащей структурные доли статей доходов и расходов.</w:t>
            </w:r>
          </w:p>
          <w:p w:rsidR="0099032B" w:rsidRDefault="0099032B">
            <w:pPr>
              <w:suppressAutoHyphens w:val="0"/>
              <w:spacing w:line="252" w:lineRule="auto"/>
              <w:ind w:left="92" w:firstLine="268"/>
              <w:contextualSpacing/>
              <w:jc w:val="both"/>
              <w:rPr>
                <w:sz w:val="24"/>
                <w:szCs w:val="24"/>
                <w:lang w:eastAsia="en-US"/>
              </w:rPr>
            </w:pPr>
            <w:r>
              <w:rPr>
                <w:sz w:val="24"/>
                <w:szCs w:val="24"/>
                <w:lang w:eastAsia="en-US"/>
              </w:rPr>
              <w:t>Проанализируйте структуру отчета о финансовых результатах выбранного банка.</w:t>
            </w:r>
          </w:p>
          <w:p w:rsidR="0099032B" w:rsidRDefault="0099032B">
            <w:pPr>
              <w:suppressAutoHyphens w:val="0"/>
              <w:spacing w:line="252" w:lineRule="auto"/>
              <w:ind w:left="92" w:firstLine="268"/>
              <w:contextualSpacing/>
              <w:jc w:val="both"/>
              <w:rPr>
                <w:sz w:val="24"/>
                <w:szCs w:val="24"/>
                <w:lang w:eastAsia="en-US"/>
              </w:rPr>
            </w:pPr>
            <w:r>
              <w:rPr>
                <w:sz w:val="24"/>
                <w:szCs w:val="24"/>
                <w:lang w:eastAsia="en-US"/>
              </w:rPr>
              <w:t>Выгрузите полученные формы Баланса и Отчета о финансовых результатах в Е</w:t>
            </w:r>
            <w:proofErr w:type="spellStart"/>
            <w:r>
              <w:rPr>
                <w:sz w:val="24"/>
                <w:szCs w:val="24"/>
                <w:lang w:val="en-US" w:eastAsia="en-US"/>
              </w:rPr>
              <w:t>xcel</w:t>
            </w:r>
            <w:proofErr w:type="spellEnd"/>
            <w:r>
              <w:rPr>
                <w:sz w:val="24"/>
                <w:szCs w:val="24"/>
                <w:lang w:eastAsia="en-US"/>
              </w:rPr>
              <w:t xml:space="preserve"> в динамике по следующим годам: 2000г., 2005г., 2010г., 2015г., 2020г., 2022</w:t>
            </w:r>
          </w:p>
          <w:p w:rsidR="0099032B" w:rsidRDefault="0099032B">
            <w:pPr>
              <w:spacing w:line="276" w:lineRule="auto"/>
              <w:ind w:left="92" w:firstLine="268"/>
              <w:rPr>
                <w:b/>
                <w:sz w:val="24"/>
                <w:szCs w:val="24"/>
                <w:lang w:eastAsia="en-US"/>
              </w:rPr>
            </w:pPr>
            <w:r>
              <w:rPr>
                <w:sz w:val="24"/>
                <w:szCs w:val="24"/>
                <w:lang w:eastAsia="en-US"/>
              </w:rPr>
              <w:t>Проанализируйте динамику изменения структурных долей (основное внимание уделяется наибольшим структурным долям) активов, пассивов, доходов, расходов, а также динамику финансового результата выбранного банка. Интерпретируйте полученные показатели и их динамику.</w:t>
            </w:r>
          </w:p>
        </w:tc>
      </w:tr>
      <w:tr w:rsidR="0099032B" w:rsidTr="0099032B">
        <w:tc>
          <w:tcPr>
            <w:tcW w:w="14594" w:type="dxa"/>
            <w:gridSpan w:val="4"/>
            <w:tcBorders>
              <w:top w:val="single" w:sz="4" w:space="0" w:color="000000"/>
              <w:left w:val="single" w:sz="4" w:space="0" w:color="000000"/>
              <w:bottom w:val="single" w:sz="4" w:space="0" w:color="000000"/>
              <w:right w:val="single" w:sz="4" w:space="0" w:color="000000"/>
            </w:tcBorders>
            <w:hideMark/>
          </w:tcPr>
          <w:p w:rsidR="0099032B" w:rsidRDefault="0099032B">
            <w:pPr>
              <w:tabs>
                <w:tab w:val="left" w:pos="540"/>
              </w:tabs>
              <w:spacing w:line="276" w:lineRule="auto"/>
              <w:jc w:val="both"/>
              <w:rPr>
                <w:b/>
                <w:sz w:val="24"/>
                <w:szCs w:val="24"/>
                <w:lang w:eastAsia="en-US"/>
              </w:rPr>
            </w:pPr>
            <w:r>
              <w:rPr>
                <w:b/>
                <w:sz w:val="24"/>
                <w:szCs w:val="24"/>
                <w:lang w:eastAsia="en-US"/>
              </w:rPr>
              <w:lastRenderedPageBreak/>
              <w:t>Профиль: «Финансы и банковское дело»</w:t>
            </w:r>
          </w:p>
        </w:tc>
      </w:tr>
      <w:tr w:rsidR="0099032B" w:rsidTr="0099032B">
        <w:tc>
          <w:tcPr>
            <w:tcW w:w="2005" w:type="dxa"/>
            <w:tcBorders>
              <w:top w:val="single" w:sz="4" w:space="0" w:color="000000"/>
              <w:left w:val="single" w:sz="4" w:space="0" w:color="000000"/>
              <w:bottom w:val="single" w:sz="4" w:space="0" w:color="000000"/>
              <w:right w:val="single" w:sz="4" w:space="0" w:color="000000"/>
            </w:tcBorders>
            <w:hideMark/>
          </w:tcPr>
          <w:p w:rsidR="00E7556F" w:rsidRDefault="00E7556F">
            <w:pPr>
              <w:suppressAutoHyphens w:val="0"/>
              <w:jc w:val="both"/>
              <w:rPr>
                <w:sz w:val="24"/>
                <w:szCs w:val="24"/>
                <w:lang w:eastAsia="en-US"/>
              </w:rPr>
            </w:pPr>
            <w:r>
              <w:rPr>
                <w:sz w:val="24"/>
                <w:szCs w:val="24"/>
                <w:lang w:eastAsia="en-US"/>
              </w:rPr>
              <w:t>ПКП-1</w:t>
            </w:r>
          </w:p>
          <w:p w:rsidR="0099032B" w:rsidRPr="0099032B" w:rsidRDefault="0099032B">
            <w:pPr>
              <w:suppressAutoHyphens w:val="0"/>
              <w:jc w:val="both"/>
              <w:rPr>
                <w:sz w:val="24"/>
                <w:szCs w:val="24"/>
                <w:lang w:eastAsia="en-US"/>
              </w:rPr>
            </w:pPr>
            <w:r w:rsidRPr="0099032B">
              <w:rPr>
                <w:sz w:val="24"/>
                <w:szCs w:val="24"/>
                <w:lang w:eastAsia="en-US"/>
              </w:rPr>
              <w:t xml:space="preserve">Способность выполнять профессиональные обязанности в процессе текущей </w:t>
            </w:r>
            <w:r w:rsidRPr="0099032B">
              <w:rPr>
                <w:sz w:val="24"/>
                <w:szCs w:val="24"/>
                <w:lang w:eastAsia="en-US"/>
              </w:rPr>
              <w:lastRenderedPageBreak/>
              <w:t>деятельности институтов финансового рынка, финансовых департаментов компаний, эффективно организовывать их деятельность, обладая навыками решения проблем банковского дела, финансов, экономики и бизнес-аналитики</w:t>
            </w:r>
          </w:p>
        </w:tc>
        <w:tc>
          <w:tcPr>
            <w:tcW w:w="2147" w:type="dxa"/>
            <w:tcBorders>
              <w:top w:val="single" w:sz="4" w:space="0" w:color="000000"/>
              <w:left w:val="single" w:sz="4" w:space="0" w:color="000000"/>
              <w:bottom w:val="single" w:sz="4" w:space="0" w:color="000000"/>
              <w:right w:val="single" w:sz="4" w:space="0" w:color="000000"/>
            </w:tcBorders>
            <w:hideMark/>
          </w:tcPr>
          <w:p w:rsidR="0099032B" w:rsidRPr="0099032B" w:rsidRDefault="0099032B" w:rsidP="007C513E">
            <w:pPr>
              <w:pStyle w:val="af6"/>
              <w:widowControl/>
              <w:numPr>
                <w:ilvl w:val="0"/>
                <w:numId w:val="44"/>
              </w:numPr>
              <w:tabs>
                <w:tab w:val="left" w:pos="343"/>
              </w:tabs>
              <w:suppressAutoHyphens w:val="0"/>
              <w:ind w:left="0" w:firstLine="0"/>
              <w:contextualSpacing/>
              <w:jc w:val="both"/>
              <w:rPr>
                <w:sz w:val="24"/>
                <w:szCs w:val="24"/>
                <w:lang w:eastAsia="en-US"/>
              </w:rPr>
            </w:pPr>
            <w:r w:rsidRPr="0099032B">
              <w:rPr>
                <w:sz w:val="24"/>
                <w:szCs w:val="24"/>
                <w:lang w:eastAsia="en-US"/>
              </w:rPr>
              <w:lastRenderedPageBreak/>
              <w:t xml:space="preserve">Демонстрирует выполнение профессиональных обязанностей в процессе текущей деятельности </w:t>
            </w:r>
            <w:r w:rsidRPr="0099032B">
              <w:rPr>
                <w:sz w:val="24"/>
                <w:szCs w:val="24"/>
                <w:lang w:eastAsia="en-US"/>
              </w:rPr>
              <w:lastRenderedPageBreak/>
              <w:t>финансово-кредитных институтов, иных организаций различных отраслей экономики, финансовых органов, публично-правовых образований.</w:t>
            </w:r>
          </w:p>
          <w:p w:rsidR="0099032B" w:rsidRPr="0099032B" w:rsidRDefault="0099032B">
            <w:pPr>
              <w:jc w:val="both"/>
              <w:rPr>
                <w:sz w:val="24"/>
                <w:szCs w:val="24"/>
                <w:lang w:eastAsia="en-US"/>
              </w:rPr>
            </w:pPr>
            <w:r w:rsidRPr="0099032B">
              <w:rPr>
                <w:sz w:val="24"/>
                <w:szCs w:val="24"/>
                <w:lang w:eastAsia="en-US"/>
              </w:rPr>
              <w:t>2. Проводит критический анализ реализуемых в организациях финансовых и кредитных услуг и разрабатывает новые, продвигая их на российском и международном финансовом рынке.</w:t>
            </w:r>
          </w:p>
          <w:p w:rsidR="0099032B" w:rsidRPr="0099032B" w:rsidRDefault="0099032B">
            <w:pPr>
              <w:jc w:val="both"/>
              <w:rPr>
                <w:rStyle w:val="FontStyle12"/>
                <w:rFonts w:eastAsiaTheme="majorEastAsia"/>
                <w:sz w:val="24"/>
                <w:szCs w:val="24"/>
              </w:rPr>
            </w:pPr>
            <w:r w:rsidRPr="0099032B">
              <w:rPr>
                <w:sz w:val="24"/>
                <w:szCs w:val="24"/>
                <w:lang w:eastAsia="en-US"/>
              </w:rPr>
              <w:t xml:space="preserve">3. Выполняет проектные и финансово-экономические задачи в профессиональной деятельности на основе навыков решения проблем </w:t>
            </w:r>
            <w:r w:rsidRPr="0099032B">
              <w:rPr>
                <w:sz w:val="24"/>
                <w:szCs w:val="24"/>
                <w:lang w:eastAsia="en-US"/>
              </w:rPr>
              <w:lastRenderedPageBreak/>
              <w:t>банковского дела, финансов, экономики и бизнес-аналитики.</w:t>
            </w:r>
          </w:p>
        </w:tc>
        <w:tc>
          <w:tcPr>
            <w:tcW w:w="2646" w:type="dxa"/>
            <w:tcBorders>
              <w:top w:val="single" w:sz="4" w:space="0" w:color="000000"/>
              <w:left w:val="single" w:sz="4" w:space="0" w:color="000000"/>
              <w:bottom w:val="single" w:sz="4" w:space="0" w:color="000000"/>
              <w:right w:val="single" w:sz="4" w:space="0" w:color="000000"/>
            </w:tcBorders>
          </w:tcPr>
          <w:p w:rsidR="0099032B" w:rsidRPr="0099032B" w:rsidRDefault="0099032B">
            <w:pPr>
              <w:suppressAutoHyphens w:val="0"/>
              <w:jc w:val="both"/>
            </w:pPr>
            <w:r w:rsidRPr="0099032B">
              <w:rPr>
                <w:sz w:val="24"/>
                <w:szCs w:val="28"/>
                <w:lang w:eastAsia="en-US"/>
              </w:rPr>
              <w:lastRenderedPageBreak/>
              <w:t xml:space="preserve">1. </w:t>
            </w:r>
            <w:r w:rsidRPr="0099032B">
              <w:rPr>
                <w:b/>
                <w:bCs/>
                <w:sz w:val="24"/>
                <w:szCs w:val="28"/>
                <w:lang w:eastAsia="en-US"/>
              </w:rPr>
              <w:t>Знать:</w:t>
            </w:r>
            <w:r w:rsidRPr="0099032B">
              <w:rPr>
                <w:sz w:val="24"/>
                <w:szCs w:val="28"/>
                <w:lang w:eastAsia="en-US"/>
              </w:rPr>
              <w:t xml:space="preserve"> основные процессы на финансовом рынке, в </w:t>
            </w:r>
            <w:r w:rsidRPr="0099032B">
              <w:rPr>
                <w:sz w:val="24"/>
                <w:szCs w:val="24"/>
                <w:lang w:eastAsia="en-US"/>
              </w:rPr>
              <w:t xml:space="preserve">деятельности финансово-кредитных институтов, иных </w:t>
            </w:r>
            <w:r w:rsidRPr="0099032B">
              <w:rPr>
                <w:sz w:val="24"/>
                <w:szCs w:val="24"/>
                <w:lang w:eastAsia="en-US"/>
              </w:rPr>
              <w:lastRenderedPageBreak/>
              <w:t>организаций различных отраслей экономики, финансовых органов, публично-правовых образований.</w:t>
            </w:r>
          </w:p>
          <w:p w:rsidR="0099032B" w:rsidRPr="0099032B" w:rsidRDefault="0099032B">
            <w:pPr>
              <w:suppressAutoHyphens w:val="0"/>
              <w:jc w:val="both"/>
              <w:rPr>
                <w:lang w:eastAsia="en-US"/>
              </w:rPr>
            </w:pPr>
            <w:r w:rsidRPr="0099032B">
              <w:rPr>
                <w:b/>
                <w:bCs/>
                <w:sz w:val="24"/>
                <w:szCs w:val="24"/>
                <w:lang w:eastAsia="en-US"/>
              </w:rPr>
              <w:t>Уметь:</w:t>
            </w:r>
            <w:r w:rsidRPr="0099032B">
              <w:rPr>
                <w:sz w:val="24"/>
                <w:szCs w:val="24"/>
                <w:lang w:eastAsia="en-US"/>
              </w:rPr>
              <w:t xml:space="preserve"> выполнять профессиональные обязанности в процессе текущей деятельности финансово-кредитных институтов, финансовых департаментов иных организаций различных отраслей экономики, финансовых органов, публично-правовых образований.</w:t>
            </w:r>
          </w:p>
          <w:p w:rsidR="0099032B" w:rsidRPr="0099032B" w:rsidRDefault="0099032B">
            <w:pPr>
              <w:tabs>
                <w:tab w:val="left" w:pos="540"/>
              </w:tabs>
              <w:suppressAutoHyphens w:val="0"/>
              <w:jc w:val="both"/>
              <w:rPr>
                <w:sz w:val="24"/>
                <w:szCs w:val="28"/>
                <w:lang w:eastAsia="en-US"/>
              </w:rPr>
            </w:pPr>
          </w:p>
          <w:p w:rsidR="0099032B" w:rsidRPr="0099032B" w:rsidRDefault="0099032B">
            <w:pPr>
              <w:tabs>
                <w:tab w:val="left" w:pos="540"/>
              </w:tabs>
              <w:suppressAutoHyphens w:val="0"/>
              <w:jc w:val="both"/>
              <w:rPr>
                <w:lang w:eastAsia="en-US"/>
              </w:rPr>
            </w:pPr>
            <w:r w:rsidRPr="0099032B">
              <w:rPr>
                <w:sz w:val="24"/>
                <w:szCs w:val="28"/>
                <w:lang w:eastAsia="en-US"/>
              </w:rPr>
              <w:t>2.</w:t>
            </w:r>
            <w:r w:rsidRPr="0099032B">
              <w:rPr>
                <w:b/>
                <w:bCs/>
                <w:sz w:val="24"/>
                <w:szCs w:val="28"/>
                <w:lang w:eastAsia="en-US"/>
              </w:rPr>
              <w:t>Знать:</w:t>
            </w:r>
            <w:r w:rsidRPr="0099032B">
              <w:rPr>
                <w:sz w:val="24"/>
                <w:szCs w:val="28"/>
                <w:lang w:eastAsia="en-US"/>
              </w:rPr>
              <w:t xml:space="preserve"> комплекс финансовых и кредитных услуг российского и международного финансового рынка.</w:t>
            </w:r>
          </w:p>
          <w:p w:rsidR="0099032B" w:rsidRPr="0099032B" w:rsidRDefault="0099032B">
            <w:pPr>
              <w:tabs>
                <w:tab w:val="left" w:pos="540"/>
              </w:tabs>
              <w:suppressAutoHyphens w:val="0"/>
              <w:jc w:val="both"/>
              <w:rPr>
                <w:lang w:eastAsia="en-US"/>
              </w:rPr>
            </w:pPr>
            <w:r w:rsidRPr="0099032B">
              <w:rPr>
                <w:b/>
                <w:bCs/>
                <w:sz w:val="24"/>
                <w:szCs w:val="28"/>
                <w:lang w:eastAsia="en-US"/>
              </w:rPr>
              <w:t>Уметь:</w:t>
            </w:r>
            <w:r w:rsidRPr="0099032B">
              <w:rPr>
                <w:sz w:val="24"/>
                <w:szCs w:val="28"/>
                <w:lang w:eastAsia="en-US"/>
              </w:rPr>
              <w:t xml:space="preserve"> анализировать и продвигать финансовые и кредитные услуги организации </w:t>
            </w:r>
            <w:r w:rsidRPr="0099032B">
              <w:rPr>
                <w:sz w:val="24"/>
                <w:szCs w:val="24"/>
                <w:lang w:eastAsia="en-US"/>
              </w:rPr>
              <w:t>на российском и международном финансовом рынке</w:t>
            </w:r>
            <w:r w:rsidRPr="0099032B">
              <w:rPr>
                <w:sz w:val="24"/>
                <w:szCs w:val="28"/>
                <w:lang w:eastAsia="en-US"/>
              </w:rPr>
              <w:t>.</w:t>
            </w:r>
          </w:p>
          <w:p w:rsidR="0099032B" w:rsidRPr="0099032B" w:rsidRDefault="0099032B">
            <w:pPr>
              <w:tabs>
                <w:tab w:val="left" w:pos="540"/>
              </w:tabs>
              <w:suppressAutoHyphens w:val="0"/>
              <w:jc w:val="both"/>
              <w:rPr>
                <w:sz w:val="24"/>
                <w:szCs w:val="28"/>
                <w:lang w:eastAsia="en-US"/>
              </w:rPr>
            </w:pPr>
          </w:p>
          <w:p w:rsidR="0099032B" w:rsidRPr="0099032B" w:rsidRDefault="0099032B">
            <w:pPr>
              <w:tabs>
                <w:tab w:val="left" w:pos="540"/>
              </w:tabs>
              <w:suppressAutoHyphens w:val="0"/>
              <w:jc w:val="both"/>
              <w:rPr>
                <w:lang w:eastAsia="en-US"/>
              </w:rPr>
            </w:pPr>
            <w:r w:rsidRPr="0099032B">
              <w:rPr>
                <w:sz w:val="24"/>
                <w:szCs w:val="28"/>
                <w:lang w:eastAsia="en-US"/>
              </w:rPr>
              <w:t>3.</w:t>
            </w:r>
            <w:r w:rsidRPr="0099032B">
              <w:rPr>
                <w:b/>
                <w:bCs/>
                <w:sz w:val="24"/>
                <w:szCs w:val="28"/>
                <w:lang w:eastAsia="en-US"/>
              </w:rPr>
              <w:t>Знать:</w:t>
            </w:r>
            <w:r w:rsidRPr="0099032B">
              <w:rPr>
                <w:sz w:val="24"/>
                <w:szCs w:val="28"/>
                <w:lang w:eastAsia="en-US"/>
              </w:rPr>
              <w:t xml:space="preserve"> методологию решения финансово-экономических и проектных задач в сфере финансов и банковского дела. </w:t>
            </w:r>
          </w:p>
          <w:p w:rsidR="0099032B" w:rsidRPr="0099032B" w:rsidRDefault="0099032B">
            <w:pPr>
              <w:suppressAutoHyphens w:val="0"/>
              <w:jc w:val="both"/>
              <w:rPr>
                <w:b/>
                <w:sz w:val="24"/>
                <w:szCs w:val="28"/>
                <w:lang w:eastAsia="en-US"/>
              </w:rPr>
            </w:pPr>
            <w:r w:rsidRPr="0099032B">
              <w:rPr>
                <w:b/>
                <w:bCs/>
                <w:sz w:val="24"/>
                <w:szCs w:val="28"/>
                <w:lang w:eastAsia="en-US"/>
              </w:rPr>
              <w:t xml:space="preserve">Уметь: </w:t>
            </w:r>
            <w:r w:rsidRPr="0099032B">
              <w:rPr>
                <w:sz w:val="24"/>
                <w:szCs w:val="24"/>
                <w:lang w:eastAsia="en-US"/>
              </w:rPr>
              <w:t>решать проблемы банковского дела, финансов, экономики и бизнес-аналитики.</w:t>
            </w:r>
          </w:p>
        </w:tc>
        <w:tc>
          <w:tcPr>
            <w:tcW w:w="7796" w:type="dxa"/>
            <w:tcBorders>
              <w:top w:val="single" w:sz="4" w:space="0" w:color="000000"/>
              <w:left w:val="single" w:sz="4" w:space="0" w:color="000000"/>
              <w:bottom w:val="single" w:sz="4" w:space="0" w:color="000000"/>
              <w:right w:val="single" w:sz="4" w:space="0" w:color="000000"/>
            </w:tcBorders>
          </w:tcPr>
          <w:p w:rsidR="0099032B" w:rsidRPr="0099032B" w:rsidRDefault="0099032B">
            <w:pPr>
              <w:spacing w:line="276" w:lineRule="auto"/>
              <w:ind w:left="92" w:firstLine="567"/>
              <w:jc w:val="both"/>
              <w:rPr>
                <w:lang w:eastAsia="en-US"/>
              </w:rPr>
            </w:pPr>
            <w:r w:rsidRPr="0099032B">
              <w:rPr>
                <w:b/>
                <w:bCs/>
                <w:sz w:val="24"/>
                <w:szCs w:val="21"/>
                <w:lang w:eastAsia="en-US"/>
              </w:rPr>
              <w:lastRenderedPageBreak/>
              <w:t>Задание.</w:t>
            </w:r>
          </w:p>
          <w:p w:rsidR="0099032B" w:rsidRPr="0099032B" w:rsidRDefault="0099032B">
            <w:pPr>
              <w:spacing w:line="276" w:lineRule="auto"/>
              <w:ind w:left="92" w:firstLine="567"/>
              <w:jc w:val="both"/>
              <w:rPr>
                <w:lang w:eastAsia="en-US"/>
              </w:rPr>
            </w:pPr>
            <w:r w:rsidRPr="0099032B">
              <w:rPr>
                <w:sz w:val="24"/>
                <w:szCs w:val="21"/>
                <w:lang w:eastAsia="en-US"/>
              </w:rPr>
              <w:t xml:space="preserve">В договоре о кредитовании клиента на основе кредитной линии установлен лимит задолженности в сумме 100 млн. руб. До истечения срока кредитной линии осталось 3 мес. Клиент пять раз получал ссуду в счет указанного лимита в общей сумме 80 </w:t>
            </w:r>
            <w:proofErr w:type="spellStart"/>
            <w:r w:rsidRPr="0099032B">
              <w:rPr>
                <w:sz w:val="24"/>
                <w:szCs w:val="21"/>
                <w:lang w:eastAsia="en-US"/>
              </w:rPr>
              <w:t>млн.руб</w:t>
            </w:r>
            <w:proofErr w:type="spellEnd"/>
            <w:r w:rsidRPr="0099032B">
              <w:rPr>
                <w:sz w:val="24"/>
                <w:szCs w:val="21"/>
                <w:lang w:eastAsia="en-US"/>
              </w:rPr>
              <w:t xml:space="preserve">. и перечислил средства </w:t>
            </w:r>
            <w:r w:rsidRPr="0099032B">
              <w:rPr>
                <w:sz w:val="24"/>
                <w:szCs w:val="21"/>
                <w:lang w:eastAsia="en-US"/>
              </w:rPr>
              <w:lastRenderedPageBreak/>
              <w:t xml:space="preserve">в погашение основного долга на 60 </w:t>
            </w:r>
            <w:proofErr w:type="spellStart"/>
            <w:r w:rsidRPr="0099032B">
              <w:rPr>
                <w:sz w:val="24"/>
                <w:szCs w:val="21"/>
                <w:lang w:eastAsia="en-US"/>
              </w:rPr>
              <w:t>млн.руб</w:t>
            </w:r>
            <w:proofErr w:type="spellEnd"/>
            <w:r w:rsidRPr="0099032B">
              <w:rPr>
                <w:sz w:val="24"/>
                <w:szCs w:val="21"/>
                <w:lang w:eastAsia="en-US"/>
              </w:rPr>
              <w:t xml:space="preserve">. Заемщик обратился с просьбой о новом транше на 30 </w:t>
            </w:r>
            <w:proofErr w:type="spellStart"/>
            <w:r w:rsidRPr="0099032B">
              <w:rPr>
                <w:sz w:val="24"/>
                <w:szCs w:val="21"/>
                <w:lang w:eastAsia="en-US"/>
              </w:rPr>
              <w:t>млн.руб</w:t>
            </w:r>
            <w:proofErr w:type="spellEnd"/>
            <w:r w:rsidRPr="0099032B">
              <w:rPr>
                <w:sz w:val="24"/>
                <w:szCs w:val="21"/>
                <w:lang w:eastAsia="en-US"/>
              </w:rPr>
              <w:t>.</w:t>
            </w:r>
          </w:p>
          <w:p w:rsidR="0099032B" w:rsidRPr="0099032B" w:rsidRDefault="0099032B">
            <w:pPr>
              <w:spacing w:line="276" w:lineRule="auto"/>
              <w:ind w:left="92" w:firstLine="567"/>
              <w:jc w:val="both"/>
              <w:rPr>
                <w:lang w:eastAsia="en-US"/>
              </w:rPr>
            </w:pPr>
            <w:r w:rsidRPr="0099032B">
              <w:rPr>
                <w:sz w:val="24"/>
                <w:szCs w:val="21"/>
                <w:lang w:eastAsia="en-US"/>
              </w:rPr>
              <w:t>Решите: вопрос о возможности удовлетворения банком просьбы клиента.</w:t>
            </w:r>
          </w:p>
          <w:p w:rsidR="0099032B" w:rsidRPr="0099032B" w:rsidRDefault="0099032B">
            <w:pPr>
              <w:spacing w:line="276" w:lineRule="auto"/>
              <w:ind w:left="720"/>
              <w:rPr>
                <w:sz w:val="24"/>
                <w:szCs w:val="21"/>
                <w:lang w:eastAsia="en-US"/>
              </w:rPr>
            </w:pPr>
          </w:p>
          <w:p w:rsidR="0099032B" w:rsidRPr="0099032B" w:rsidRDefault="0099032B">
            <w:pPr>
              <w:spacing w:line="276" w:lineRule="auto"/>
              <w:ind w:left="720"/>
              <w:rPr>
                <w:sz w:val="24"/>
                <w:szCs w:val="21"/>
                <w:lang w:eastAsia="en-US"/>
              </w:rPr>
            </w:pPr>
          </w:p>
          <w:p w:rsidR="0099032B" w:rsidRPr="0099032B" w:rsidRDefault="0099032B">
            <w:pPr>
              <w:spacing w:line="276" w:lineRule="auto"/>
              <w:ind w:left="720"/>
              <w:rPr>
                <w:sz w:val="24"/>
                <w:szCs w:val="21"/>
                <w:lang w:eastAsia="en-US"/>
              </w:rPr>
            </w:pPr>
          </w:p>
          <w:p w:rsidR="0099032B" w:rsidRPr="0099032B" w:rsidRDefault="0099032B">
            <w:pPr>
              <w:spacing w:line="276" w:lineRule="auto"/>
              <w:ind w:left="720"/>
              <w:rPr>
                <w:sz w:val="24"/>
                <w:szCs w:val="21"/>
                <w:lang w:eastAsia="en-US"/>
              </w:rPr>
            </w:pPr>
          </w:p>
          <w:p w:rsidR="0099032B" w:rsidRPr="0099032B" w:rsidRDefault="0099032B">
            <w:pPr>
              <w:spacing w:line="276" w:lineRule="auto"/>
              <w:ind w:left="720"/>
              <w:rPr>
                <w:sz w:val="24"/>
                <w:szCs w:val="21"/>
                <w:lang w:eastAsia="en-US"/>
              </w:rPr>
            </w:pPr>
          </w:p>
          <w:p w:rsidR="0099032B" w:rsidRPr="0099032B" w:rsidRDefault="0099032B">
            <w:pPr>
              <w:spacing w:line="276" w:lineRule="auto"/>
              <w:ind w:left="720"/>
              <w:rPr>
                <w:sz w:val="24"/>
                <w:szCs w:val="21"/>
                <w:lang w:eastAsia="en-US"/>
              </w:rPr>
            </w:pPr>
          </w:p>
          <w:p w:rsidR="0099032B" w:rsidRPr="0099032B" w:rsidRDefault="0099032B">
            <w:pPr>
              <w:spacing w:line="276" w:lineRule="auto"/>
              <w:ind w:left="720"/>
              <w:rPr>
                <w:sz w:val="24"/>
                <w:szCs w:val="21"/>
                <w:lang w:eastAsia="en-US"/>
              </w:rPr>
            </w:pPr>
          </w:p>
          <w:p w:rsidR="0099032B" w:rsidRPr="0099032B" w:rsidRDefault="0099032B">
            <w:pPr>
              <w:spacing w:line="276" w:lineRule="auto"/>
              <w:ind w:left="720"/>
              <w:rPr>
                <w:sz w:val="24"/>
                <w:szCs w:val="21"/>
                <w:lang w:eastAsia="en-US"/>
              </w:rPr>
            </w:pPr>
          </w:p>
          <w:p w:rsidR="0099032B" w:rsidRPr="0099032B" w:rsidRDefault="0099032B">
            <w:pPr>
              <w:spacing w:line="276" w:lineRule="auto"/>
              <w:ind w:left="720"/>
              <w:rPr>
                <w:sz w:val="24"/>
                <w:szCs w:val="21"/>
                <w:lang w:eastAsia="en-US"/>
              </w:rPr>
            </w:pPr>
          </w:p>
          <w:p w:rsidR="0099032B" w:rsidRPr="0099032B" w:rsidRDefault="0099032B">
            <w:pPr>
              <w:spacing w:line="276" w:lineRule="auto"/>
              <w:ind w:left="720"/>
              <w:rPr>
                <w:sz w:val="24"/>
                <w:szCs w:val="21"/>
                <w:lang w:eastAsia="en-US"/>
              </w:rPr>
            </w:pPr>
          </w:p>
          <w:p w:rsidR="0099032B" w:rsidRPr="0099032B" w:rsidRDefault="0099032B">
            <w:pPr>
              <w:spacing w:line="276" w:lineRule="auto"/>
              <w:ind w:left="92" w:firstLine="567"/>
              <w:jc w:val="both"/>
              <w:rPr>
                <w:lang w:eastAsia="en-US"/>
              </w:rPr>
            </w:pPr>
          </w:p>
          <w:p w:rsidR="0099032B" w:rsidRPr="0099032B" w:rsidRDefault="0099032B">
            <w:pPr>
              <w:spacing w:line="276" w:lineRule="auto"/>
              <w:ind w:left="92" w:firstLine="567"/>
              <w:jc w:val="both"/>
              <w:rPr>
                <w:lang w:eastAsia="en-US"/>
              </w:rPr>
            </w:pPr>
            <w:r w:rsidRPr="0099032B">
              <w:rPr>
                <w:b/>
                <w:bCs/>
                <w:sz w:val="24"/>
                <w:szCs w:val="21"/>
                <w:lang w:eastAsia="en-US"/>
              </w:rPr>
              <w:t>Задание.</w:t>
            </w:r>
          </w:p>
          <w:p w:rsidR="0099032B" w:rsidRPr="0099032B" w:rsidRDefault="0099032B">
            <w:pPr>
              <w:spacing w:line="276" w:lineRule="auto"/>
              <w:ind w:left="92" w:firstLine="567"/>
              <w:jc w:val="both"/>
              <w:rPr>
                <w:lang w:eastAsia="en-US"/>
              </w:rPr>
            </w:pPr>
            <w:r w:rsidRPr="0099032B">
              <w:rPr>
                <w:sz w:val="24"/>
                <w:szCs w:val="21"/>
                <w:lang w:eastAsia="en-US"/>
              </w:rPr>
              <w:t>Клиент банка-юридическое лицо, подавший заявку на открытие кредитной линии, получает от банка немотивированный отказ в неофициальной, устной форме. Принятие немотивированного решения по кредитной заявке свидетельствует о низком уровне кредитных услуг предоставляемым клиентам банка.</w:t>
            </w:r>
          </w:p>
          <w:p w:rsidR="0099032B" w:rsidRDefault="0099032B">
            <w:pPr>
              <w:spacing w:line="276" w:lineRule="auto"/>
              <w:ind w:left="92" w:firstLine="567"/>
              <w:jc w:val="both"/>
              <w:rPr>
                <w:sz w:val="24"/>
                <w:szCs w:val="21"/>
                <w:lang w:eastAsia="en-US"/>
              </w:rPr>
            </w:pPr>
            <w:r w:rsidRPr="0099032B">
              <w:rPr>
                <w:sz w:val="24"/>
                <w:szCs w:val="21"/>
                <w:lang w:eastAsia="en-US"/>
              </w:rPr>
              <w:t>Разработайте для банка внутренний механизма контроля за приемом и рассмотрением кредитных заявок, который будет препятствовать принятию банком немотивированных кредитных решений и повысит уровень кредитных услуг, а также механизм рыночного продвижения данного вида услуг.</w:t>
            </w:r>
          </w:p>
          <w:p w:rsidR="0099032B" w:rsidRDefault="0099032B">
            <w:pPr>
              <w:spacing w:line="276" w:lineRule="auto"/>
              <w:ind w:left="92" w:firstLine="567"/>
              <w:jc w:val="both"/>
              <w:rPr>
                <w:lang w:eastAsia="en-US"/>
              </w:rPr>
            </w:pPr>
          </w:p>
          <w:p w:rsidR="0099032B" w:rsidRPr="0099032B" w:rsidRDefault="0099032B">
            <w:pPr>
              <w:spacing w:line="276" w:lineRule="auto"/>
              <w:ind w:left="92" w:firstLine="567"/>
              <w:jc w:val="both"/>
              <w:rPr>
                <w:lang w:eastAsia="en-US"/>
              </w:rPr>
            </w:pPr>
          </w:p>
          <w:p w:rsidR="0099032B" w:rsidRPr="0099032B" w:rsidRDefault="0099032B">
            <w:pPr>
              <w:spacing w:line="276" w:lineRule="auto"/>
              <w:ind w:left="720"/>
              <w:rPr>
                <w:sz w:val="24"/>
                <w:szCs w:val="21"/>
                <w:lang w:eastAsia="en-US"/>
              </w:rPr>
            </w:pPr>
          </w:p>
          <w:p w:rsidR="0099032B" w:rsidRPr="0099032B" w:rsidRDefault="0099032B">
            <w:pPr>
              <w:spacing w:line="276" w:lineRule="auto"/>
              <w:ind w:left="92" w:firstLine="567"/>
              <w:jc w:val="both"/>
              <w:rPr>
                <w:lang w:eastAsia="en-US"/>
              </w:rPr>
            </w:pPr>
            <w:r w:rsidRPr="0099032B">
              <w:rPr>
                <w:b/>
                <w:bCs/>
                <w:sz w:val="24"/>
                <w:szCs w:val="21"/>
                <w:lang w:eastAsia="en-US"/>
              </w:rPr>
              <w:t>Задание.</w:t>
            </w:r>
          </w:p>
          <w:p w:rsidR="0099032B" w:rsidRPr="0099032B" w:rsidRDefault="0099032B">
            <w:pPr>
              <w:tabs>
                <w:tab w:val="left" w:pos="540"/>
              </w:tabs>
              <w:ind w:left="234" w:firstLine="486"/>
              <w:contextualSpacing/>
              <w:jc w:val="both"/>
              <w:rPr>
                <w:lang w:eastAsia="en-US"/>
              </w:rPr>
            </w:pPr>
            <w:r w:rsidRPr="0099032B">
              <w:rPr>
                <w:sz w:val="24"/>
                <w:szCs w:val="21"/>
                <w:lang w:eastAsia="en-US"/>
              </w:rPr>
              <w:t>Проанализируйте, какие виды кредитования в розничном сегменте российского банковского сектора были основным драйвером роста. Для анализа используйте публикуемые на официальном сайте Банка России данные банковского сектора России за два последних года,</w:t>
            </w:r>
          </w:p>
          <w:p w:rsidR="0099032B" w:rsidRPr="0099032B" w:rsidRDefault="0099032B">
            <w:pPr>
              <w:spacing w:line="276" w:lineRule="auto"/>
              <w:ind w:left="92" w:firstLine="567"/>
              <w:jc w:val="both"/>
              <w:rPr>
                <w:lang w:eastAsia="en-US"/>
              </w:rPr>
            </w:pPr>
            <w:r w:rsidRPr="0099032B">
              <w:rPr>
                <w:sz w:val="24"/>
                <w:szCs w:val="21"/>
                <w:lang w:eastAsia="en-US"/>
              </w:rPr>
              <w:t>Сформируйте ренкинг из Топ-10 крупнейших российских банков по критерию объема выданных ими ипотечных жилищных кредитов.</w:t>
            </w:r>
          </w:p>
        </w:tc>
      </w:tr>
      <w:tr w:rsidR="0099032B" w:rsidTr="0099032B">
        <w:tc>
          <w:tcPr>
            <w:tcW w:w="14594" w:type="dxa"/>
            <w:gridSpan w:val="4"/>
            <w:tcBorders>
              <w:top w:val="single" w:sz="4" w:space="0" w:color="000000"/>
              <w:left w:val="single" w:sz="4" w:space="0" w:color="000000"/>
              <w:bottom w:val="single" w:sz="4" w:space="0" w:color="000000"/>
              <w:right w:val="single" w:sz="4" w:space="0" w:color="000000"/>
            </w:tcBorders>
            <w:hideMark/>
          </w:tcPr>
          <w:p w:rsidR="0099032B" w:rsidRDefault="0099032B">
            <w:pPr>
              <w:spacing w:line="276" w:lineRule="auto"/>
              <w:ind w:left="82" w:firstLine="142"/>
              <w:rPr>
                <w:b/>
                <w:sz w:val="24"/>
                <w:szCs w:val="24"/>
                <w:lang w:eastAsia="en-US"/>
              </w:rPr>
            </w:pPr>
            <w:r>
              <w:rPr>
                <w:b/>
                <w:sz w:val="24"/>
                <w:szCs w:val="24"/>
                <w:lang w:eastAsia="en-US"/>
              </w:rPr>
              <w:lastRenderedPageBreak/>
              <w:t xml:space="preserve">Профиль «Финансовые рынки и банки» </w:t>
            </w:r>
            <w:r>
              <w:rPr>
                <w:b/>
                <w:bCs/>
                <w:sz w:val="24"/>
                <w:szCs w:val="28"/>
                <w:lang w:eastAsia="en-US"/>
              </w:rPr>
              <w:t>- очно-заочная форма, ИОО</w:t>
            </w:r>
          </w:p>
        </w:tc>
      </w:tr>
      <w:tr w:rsidR="0099032B" w:rsidTr="0099032B">
        <w:tc>
          <w:tcPr>
            <w:tcW w:w="2005" w:type="dxa"/>
            <w:tcBorders>
              <w:top w:val="single" w:sz="4" w:space="0" w:color="000000"/>
              <w:left w:val="single" w:sz="4" w:space="0" w:color="000000"/>
              <w:bottom w:val="single" w:sz="4" w:space="0" w:color="000000"/>
              <w:right w:val="single" w:sz="4" w:space="0" w:color="000000"/>
            </w:tcBorders>
            <w:hideMark/>
          </w:tcPr>
          <w:p w:rsidR="0099032B" w:rsidRDefault="0099032B">
            <w:pPr>
              <w:spacing w:line="276" w:lineRule="auto"/>
              <w:rPr>
                <w:color w:val="000000" w:themeColor="text1"/>
                <w:sz w:val="24"/>
                <w:szCs w:val="24"/>
                <w:lang w:eastAsia="en-US"/>
              </w:rPr>
            </w:pPr>
            <w:r>
              <w:rPr>
                <w:color w:val="000000" w:themeColor="text1"/>
                <w:sz w:val="24"/>
                <w:szCs w:val="24"/>
                <w:lang w:eastAsia="en-US"/>
              </w:rPr>
              <w:t>ПКП-1</w:t>
            </w:r>
          </w:p>
          <w:p w:rsidR="0099032B" w:rsidRDefault="0099032B">
            <w:pPr>
              <w:spacing w:line="276" w:lineRule="auto"/>
              <w:rPr>
                <w:rFonts w:eastAsia="Calibri"/>
                <w:sz w:val="24"/>
                <w:szCs w:val="24"/>
                <w:lang w:eastAsia="en-US"/>
              </w:rPr>
            </w:pPr>
            <w:r>
              <w:rPr>
                <w:color w:val="000000" w:themeColor="text1"/>
                <w:sz w:val="24"/>
                <w:szCs w:val="24"/>
                <w:lang w:eastAsia="en-US"/>
              </w:rPr>
              <w:t xml:space="preserve">Способность выполнять профессиональные обязанности по осуществлению текущей деятельности институтов финансового рынка, разрабатывать современные финансовые и кредитные </w:t>
            </w:r>
            <w:r>
              <w:rPr>
                <w:color w:val="000000" w:themeColor="text1"/>
                <w:sz w:val="24"/>
                <w:szCs w:val="24"/>
                <w:lang w:eastAsia="en-US"/>
              </w:rPr>
              <w:lastRenderedPageBreak/>
              <w:t xml:space="preserve">услуги, продвигать и реализовывать их на рынке, организовывать эффективную деятельность различных подразделений участников финансового рынка </w:t>
            </w:r>
          </w:p>
        </w:tc>
        <w:tc>
          <w:tcPr>
            <w:tcW w:w="2147" w:type="dxa"/>
            <w:tcBorders>
              <w:top w:val="single" w:sz="4" w:space="0" w:color="000000"/>
              <w:left w:val="single" w:sz="4" w:space="0" w:color="000000"/>
              <w:bottom w:val="single" w:sz="4" w:space="0" w:color="000000"/>
              <w:right w:val="single" w:sz="4" w:space="0" w:color="000000"/>
            </w:tcBorders>
          </w:tcPr>
          <w:p w:rsidR="0099032B" w:rsidRDefault="0099032B">
            <w:pPr>
              <w:spacing w:line="276" w:lineRule="auto"/>
              <w:rPr>
                <w:sz w:val="24"/>
                <w:szCs w:val="24"/>
                <w:lang w:eastAsia="en-US"/>
              </w:rPr>
            </w:pPr>
            <w:r>
              <w:rPr>
                <w:sz w:val="24"/>
                <w:szCs w:val="24"/>
                <w:lang w:eastAsia="en-US"/>
              </w:rPr>
              <w:lastRenderedPageBreak/>
              <w:t xml:space="preserve">1. Демонстрирует способность выполнять профессиональные обязанности в процессе текущей деятельности как институтов финансового рынка, так и </w:t>
            </w:r>
            <w:r>
              <w:rPr>
                <w:color w:val="000000" w:themeColor="text1"/>
                <w:sz w:val="24"/>
                <w:szCs w:val="24"/>
                <w:lang w:eastAsia="en-US"/>
              </w:rPr>
              <w:t xml:space="preserve">финансовых департаментов компаний различных отраслей </w:t>
            </w:r>
            <w:r>
              <w:rPr>
                <w:color w:val="000000" w:themeColor="text1"/>
                <w:sz w:val="24"/>
                <w:szCs w:val="24"/>
                <w:lang w:eastAsia="en-US"/>
              </w:rPr>
              <w:lastRenderedPageBreak/>
              <w:t>экономики.</w:t>
            </w:r>
          </w:p>
          <w:p w:rsidR="0099032B" w:rsidRDefault="0099032B">
            <w:pPr>
              <w:spacing w:line="276" w:lineRule="auto"/>
              <w:ind w:left="720"/>
              <w:rPr>
                <w:sz w:val="24"/>
                <w:szCs w:val="24"/>
                <w:lang w:eastAsia="en-US"/>
              </w:rPr>
            </w:pPr>
          </w:p>
          <w:p w:rsidR="0099032B" w:rsidRDefault="0099032B">
            <w:pPr>
              <w:spacing w:line="276" w:lineRule="auto"/>
              <w:rPr>
                <w:sz w:val="24"/>
                <w:szCs w:val="24"/>
                <w:lang w:eastAsia="en-US"/>
              </w:rPr>
            </w:pPr>
            <w:r>
              <w:rPr>
                <w:sz w:val="24"/>
                <w:szCs w:val="24"/>
                <w:lang w:eastAsia="en-US"/>
              </w:rPr>
              <w:t>2. Проводит критический анализ применяемых организациями финансовых и кредитных услуг.</w:t>
            </w:r>
          </w:p>
          <w:p w:rsidR="0099032B" w:rsidRDefault="0099032B">
            <w:pPr>
              <w:spacing w:line="276" w:lineRule="auto"/>
              <w:ind w:left="720"/>
              <w:rPr>
                <w:sz w:val="24"/>
                <w:szCs w:val="24"/>
                <w:lang w:eastAsia="en-US"/>
              </w:rPr>
            </w:pPr>
            <w:r>
              <w:rPr>
                <w:sz w:val="24"/>
                <w:szCs w:val="24"/>
                <w:lang w:eastAsia="en-US"/>
              </w:rPr>
              <w:t xml:space="preserve"> </w:t>
            </w:r>
          </w:p>
          <w:p w:rsidR="0099032B" w:rsidRDefault="0099032B">
            <w:pPr>
              <w:spacing w:line="276" w:lineRule="auto"/>
              <w:ind w:left="720"/>
              <w:rPr>
                <w:sz w:val="24"/>
                <w:szCs w:val="24"/>
                <w:lang w:eastAsia="en-US"/>
              </w:rPr>
            </w:pPr>
          </w:p>
          <w:p w:rsidR="0099032B" w:rsidRDefault="0099032B">
            <w:pPr>
              <w:spacing w:line="276" w:lineRule="auto"/>
              <w:ind w:left="720"/>
              <w:rPr>
                <w:sz w:val="24"/>
                <w:szCs w:val="24"/>
                <w:lang w:eastAsia="en-US"/>
              </w:rPr>
            </w:pPr>
          </w:p>
          <w:p w:rsidR="0099032B" w:rsidRDefault="0099032B">
            <w:pPr>
              <w:spacing w:line="276" w:lineRule="auto"/>
              <w:ind w:left="720"/>
              <w:rPr>
                <w:sz w:val="24"/>
                <w:szCs w:val="24"/>
                <w:lang w:eastAsia="en-US"/>
              </w:rPr>
            </w:pPr>
          </w:p>
          <w:p w:rsidR="0099032B" w:rsidRDefault="0099032B">
            <w:pPr>
              <w:spacing w:line="276" w:lineRule="auto"/>
              <w:ind w:left="720"/>
              <w:rPr>
                <w:sz w:val="24"/>
                <w:szCs w:val="24"/>
                <w:lang w:eastAsia="en-US"/>
              </w:rPr>
            </w:pPr>
          </w:p>
          <w:p w:rsidR="0099032B" w:rsidRDefault="0099032B">
            <w:pPr>
              <w:spacing w:line="276" w:lineRule="auto"/>
              <w:ind w:left="720"/>
              <w:rPr>
                <w:sz w:val="24"/>
                <w:szCs w:val="24"/>
                <w:lang w:eastAsia="en-US"/>
              </w:rPr>
            </w:pPr>
          </w:p>
          <w:p w:rsidR="0099032B" w:rsidRDefault="0099032B">
            <w:pPr>
              <w:spacing w:line="276" w:lineRule="auto"/>
              <w:rPr>
                <w:sz w:val="24"/>
                <w:szCs w:val="24"/>
                <w:lang w:eastAsia="en-US"/>
              </w:rPr>
            </w:pPr>
            <w:r>
              <w:rPr>
                <w:sz w:val="24"/>
                <w:szCs w:val="24"/>
                <w:lang w:eastAsia="en-US"/>
              </w:rPr>
              <w:t>3. Демонстрирует способность разрабатывать новые финансовые и кредитные услуги, продвигать и реализовывать их на финансовом рынке.</w:t>
            </w:r>
          </w:p>
          <w:p w:rsidR="0099032B" w:rsidRDefault="0099032B">
            <w:pPr>
              <w:pStyle w:val="Style2"/>
              <w:suppressAutoHyphens/>
              <w:spacing w:line="240" w:lineRule="auto"/>
              <w:ind w:left="720" w:firstLine="0"/>
              <w:jc w:val="left"/>
              <w:rPr>
                <w:sz w:val="28"/>
                <w:szCs w:val="28"/>
                <w:lang w:eastAsia="en-US"/>
              </w:rPr>
            </w:pPr>
          </w:p>
          <w:p w:rsidR="0099032B" w:rsidRDefault="0099032B">
            <w:pPr>
              <w:pStyle w:val="Style2"/>
              <w:suppressAutoHyphens/>
              <w:spacing w:line="240" w:lineRule="auto"/>
              <w:ind w:left="720" w:firstLine="0"/>
              <w:jc w:val="left"/>
              <w:rPr>
                <w:sz w:val="28"/>
                <w:szCs w:val="28"/>
                <w:lang w:eastAsia="en-US"/>
              </w:rPr>
            </w:pPr>
          </w:p>
          <w:p w:rsidR="0099032B" w:rsidRDefault="0099032B">
            <w:pPr>
              <w:pStyle w:val="Style2"/>
              <w:suppressAutoHyphens/>
              <w:spacing w:line="240" w:lineRule="auto"/>
              <w:ind w:firstLine="0"/>
              <w:jc w:val="left"/>
              <w:rPr>
                <w:sz w:val="28"/>
                <w:szCs w:val="28"/>
                <w:lang w:eastAsia="en-US"/>
              </w:rPr>
            </w:pPr>
            <w:r>
              <w:rPr>
                <w:lang w:eastAsia="en-US"/>
              </w:rPr>
              <w:t xml:space="preserve">4. Разрабатывает эффективные </w:t>
            </w:r>
            <w:r>
              <w:rPr>
                <w:lang w:eastAsia="en-US"/>
              </w:rPr>
              <w:lastRenderedPageBreak/>
              <w:t xml:space="preserve">направления деятельности различных </w:t>
            </w:r>
            <w:r>
              <w:rPr>
                <w:color w:val="000000" w:themeColor="text1"/>
                <w:lang w:eastAsia="en-US"/>
              </w:rPr>
              <w:t xml:space="preserve">подразделений институтов финансового рынка и финансовых департаментов компаний.  </w:t>
            </w:r>
          </w:p>
        </w:tc>
        <w:tc>
          <w:tcPr>
            <w:tcW w:w="2646" w:type="dxa"/>
            <w:tcBorders>
              <w:top w:val="single" w:sz="4" w:space="0" w:color="000000"/>
              <w:left w:val="single" w:sz="4" w:space="0" w:color="000000"/>
              <w:bottom w:val="single" w:sz="4" w:space="0" w:color="000000"/>
              <w:right w:val="single" w:sz="4" w:space="0" w:color="000000"/>
            </w:tcBorders>
          </w:tcPr>
          <w:p w:rsidR="0099032B" w:rsidRDefault="0099032B">
            <w:pPr>
              <w:spacing w:line="276" w:lineRule="auto"/>
              <w:rPr>
                <w:sz w:val="24"/>
                <w:szCs w:val="24"/>
                <w:lang w:eastAsia="en-US"/>
              </w:rPr>
            </w:pPr>
            <w:r>
              <w:rPr>
                <w:sz w:val="24"/>
                <w:szCs w:val="28"/>
                <w:lang w:eastAsia="en-US"/>
              </w:rPr>
              <w:lastRenderedPageBreak/>
              <w:t xml:space="preserve">1. </w:t>
            </w:r>
            <w:r>
              <w:rPr>
                <w:b/>
                <w:bCs/>
                <w:sz w:val="24"/>
                <w:szCs w:val="28"/>
                <w:lang w:eastAsia="en-US"/>
              </w:rPr>
              <w:t>Знание</w:t>
            </w:r>
            <w:r>
              <w:rPr>
                <w:sz w:val="24"/>
                <w:szCs w:val="28"/>
                <w:lang w:eastAsia="en-US"/>
              </w:rPr>
              <w:t xml:space="preserve"> основных процессов на финансовом рынке, в компаниях различных отраслей экономики.</w:t>
            </w:r>
          </w:p>
          <w:p w:rsidR="0099032B" w:rsidRDefault="0099032B">
            <w:pPr>
              <w:spacing w:line="276" w:lineRule="auto"/>
              <w:rPr>
                <w:sz w:val="24"/>
                <w:szCs w:val="24"/>
                <w:lang w:eastAsia="en-US"/>
              </w:rPr>
            </w:pPr>
            <w:r>
              <w:rPr>
                <w:b/>
                <w:bCs/>
                <w:sz w:val="24"/>
                <w:szCs w:val="24"/>
                <w:lang w:eastAsia="en-US"/>
              </w:rPr>
              <w:t>Умение</w:t>
            </w:r>
            <w:r>
              <w:rPr>
                <w:sz w:val="24"/>
                <w:szCs w:val="24"/>
                <w:lang w:eastAsia="en-US"/>
              </w:rPr>
              <w:t xml:space="preserve"> выполнять обязанности в процессе текущей деятельности.</w:t>
            </w: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rPr>
                <w:sz w:val="24"/>
                <w:szCs w:val="28"/>
                <w:lang w:eastAsia="en-US"/>
              </w:rPr>
            </w:pPr>
            <w:r>
              <w:rPr>
                <w:sz w:val="24"/>
                <w:szCs w:val="28"/>
                <w:lang w:eastAsia="en-US"/>
              </w:rPr>
              <w:t>2.</w:t>
            </w:r>
            <w:r>
              <w:rPr>
                <w:b/>
                <w:bCs/>
                <w:sz w:val="24"/>
                <w:szCs w:val="28"/>
                <w:lang w:eastAsia="en-US"/>
              </w:rPr>
              <w:t>Знание</w:t>
            </w:r>
            <w:r>
              <w:rPr>
                <w:sz w:val="24"/>
                <w:szCs w:val="28"/>
                <w:lang w:eastAsia="en-US"/>
              </w:rPr>
              <w:t xml:space="preserve"> линейки кредитных и финансовых услуг.</w:t>
            </w:r>
          </w:p>
          <w:p w:rsidR="0099032B" w:rsidRDefault="0099032B">
            <w:pPr>
              <w:tabs>
                <w:tab w:val="left" w:pos="540"/>
              </w:tabs>
              <w:spacing w:line="276" w:lineRule="auto"/>
              <w:rPr>
                <w:sz w:val="24"/>
                <w:szCs w:val="28"/>
                <w:lang w:eastAsia="en-US"/>
              </w:rPr>
            </w:pPr>
            <w:r>
              <w:rPr>
                <w:b/>
                <w:bCs/>
                <w:sz w:val="24"/>
                <w:szCs w:val="28"/>
                <w:lang w:eastAsia="en-US"/>
              </w:rPr>
              <w:t>Умение</w:t>
            </w:r>
            <w:r>
              <w:rPr>
                <w:sz w:val="24"/>
                <w:szCs w:val="28"/>
                <w:lang w:eastAsia="en-US"/>
              </w:rPr>
              <w:t xml:space="preserve"> анализировать качество и наполнение продуктовых линеек кредитных и финансовых институтов.</w:t>
            </w: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rPr>
                <w:sz w:val="24"/>
                <w:szCs w:val="28"/>
                <w:lang w:eastAsia="en-US"/>
              </w:rPr>
            </w:pPr>
            <w:r>
              <w:rPr>
                <w:sz w:val="24"/>
                <w:szCs w:val="28"/>
                <w:lang w:eastAsia="en-US"/>
              </w:rPr>
              <w:t>3.</w:t>
            </w:r>
            <w:r>
              <w:rPr>
                <w:b/>
                <w:bCs/>
                <w:sz w:val="24"/>
                <w:szCs w:val="28"/>
                <w:lang w:eastAsia="en-US"/>
              </w:rPr>
              <w:t>Знание</w:t>
            </w:r>
            <w:r>
              <w:rPr>
                <w:sz w:val="24"/>
                <w:szCs w:val="28"/>
                <w:lang w:eastAsia="en-US"/>
              </w:rPr>
              <w:t xml:space="preserve"> новых финансовых и кредитных услуг. </w:t>
            </w:r>
            <w:r>
              <w:rPr>
                <w:b/>
                <w:bCs/>
                <w:sz w:val="24"/>
                <w:szCs w:val="28"/>
                <w:lang w:eastAsia="en-US"/>
              </w:rPr>
              <w:t xml:space="preserve">Умение </w:t>
            </w:r>
            <w:r>
              <w:rPr>
                <w:sz w:val="24"/>
                <w:szCs w:val="28"/>
                <w:lang w:eastAsia="en-US"/>
              </w:rPr>
              <w:t>анализировать основные каналы продаж новых услуг и продуктов на финансовом рынке</w:t>
            </w: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ind w:left="720"/>
              <w:contextualSpacing/>
              <w:rPr>
                <w:sz w:val="24"/>
                <w:szCs w:val="28"/>
                <w:lang w:eastAsia="en-US"/>
              </w:rPr>
            </w:pPr>
          </w:p>
          <w:p w:rsidR="0099032B" w:rsidRDefault="0099032B">
            <w:pPr>
              <w:tabs>
                <w:tab w:val="left" w:pos="540"/>
              </w:tabs>
              <w:spacing w:line="276" w:lineRule="auto"/>
              <w:rPr>
                <w:color w:val="000000" w:themeColor="text1"/>
                <w:sz w:val="24"/>
                <w:szCs w:val="24"/>
                <w:lang w:eastAsia="en-US"/>
              </w:rPr>
            </w:pPr>
            <w:r>
              <w:rPr>
                <w:sz w:val="24"/>
                <w:szCs w:val="28"/>
                <w:lang w:eastAsia="en-US"/>
              </w:rPr>
              <w:t xml:space="preserve">4. </w:t>
            </w:r>
            <w:r>
              <w:rPr>
                <w:b/>
                <w:bCs/>
                <w:sz w:val="24"/>
                <w:szCs w:val="28"/>
                <w:lang w:eastAsia="en-US"/>
              </w:rPr>
              <w:t>Знание</w:t>
            </w:r>
            <w:r>
              <w:rPr>
                <w:sz w:val="24"/>
                <w:szCs w:val="28"/>
                <w:lang w:eastAsia="en-US"/>
              </w:rPr>
              <w:t xml:space="preserve"> направлений </w:t>
            </w:r>
            <w:r>
              <w:rPr>
                <w:sz w:val="24"/>
                <w:szCs w:val="28"/>
                <w:lang w:eastAsia="en-US"/>
              </w:rPr>
              <w:lastRenderedPageBreak/>
              <w:t xml:space="preserve">деятельности </w:t>
            </w:r>
            <w:r>
              <w:rPr>
                <w:color w:val="000000" w:themeColor="text1"/>
                <w:sz w:val="24"/>
                <w:szCs w:val="24"/>
                <w:lang w:eastAsia="en-US"/>
              </w:rPr>
              <w:t xml:space="preserve">подразделений институтов финансового рынка и финансовых департаментов компаний.  </w:t>
            </w:r>
          </w:p>
          <w:p w:rsidR="0099032B" w:rsidRDefault="0099032B">
            <w:pPr>
              <w:spacing w:line="276" w:lineRule="auto"/>
              <w:rPr>
                <w:sz w:val="24"/>
                <w:szCs w:val="24"/>
                <w:lang w:eastAsia="en-US"/>
              </w:rPr>
            </w:pPr>
            <w:r>
              <w:rPr>
                <w:b/>
                <w:bCs/>
                <w:color w:val="000000" w:themeColor="text1"/>
                <w:sz w:val="24"/>
                <w:szCs w:val="24"/>
                <w:lang w:eastAsia="en-US"/>
              </w:rPr>
              <w:t>Умение</w:t>
            </w:r>
            <w:r>
              <w:rPr>
                <w:color w:val="000000" w:themeColor="text1"/>
                <w:sz w:val="24"/>
                <w:szCs w:val="24"/>
                <w:lang w:eastAsia="en-US"/>
              </w:rPr>
              <w:t xml:space="preserve"> разрабатывать новые эффективные направления деятельности компаний финансового рынка.</w:t>
            </w:r>
          </w:p>
        </w:tc>
        <w:tc>
          <w:tcPr>
            <w:tcW w:w="7796" w:type="dxa"/>
            <w:tcBorders>
              <w:top w:val="single" w:sz="4" w:space="0" w:color="000000"/>
              <w:left w:val="single" w:sz="4" w:space="0" w:color="000000"/>
              <w:bottom w:val="single" w:sz="4" w:space="0" w:color="000000"/>
              <w:right w:val="single" w:sz="4" w:space="0" w:color="000000"/>
            </w:tcBorders>
          </w:tcPr>
          <w:p w:rsidR="0099032B" w:rsidRDefault="0099032B">
            <w:pPr>
              <w:spacing w:line="276" w:lineRule="auto"/>
              <w:ind w:left="92" w:firstLine="567"/>
              <w:jc w:val="both"/>
              <w:rPr>
                <w:b/>
                <w:bCs/>
                <w:sz w:val="24"/>
                <w:szCs w:val="21"/>
                <w:lang w:eastAsia="en-US"/>
              </w:rPr>
            </w:pPr>
            <w:r>
              <w:rPr>
                <w:b/>
                <w:bCs/>
                <w:sz w:val="24"/>
                <w:szCs w:val="21"/>
                <w:lang w:eastAsia="en-US"/>
              </w:rPr>
              <w:lastRenderedPageBreak/>
              <w:t>Задание.</w:t>
            </w:r>
          </w:p>
          <w:p w:rsidR="0099032B" w:rsidRDefault="0099032B">
            <w:pPr>
              <w:spacing w:line="276" w:lineRule="auto"/>
              <w:ind w:left="92" w:firstLine="567"/>
              <w:jc w:val="both"/>
              <w:rPr>
                <w:sz w:val="24"/>
                <w:szCs w:val="21"/>
                <w:lang w:eastAsia="en-US"/>
              </w:rPr>
            </w:pPr>
            <w:r>
              <w:rPr>
                <w:sz w:val="24"/>
                <w:szCs w:val="21"/>
                <w:lang w:eastAsia="en-US"/>
              </w:rPr>
              <w:t>В Инвестиционное подразделение коммерческого банка поступил запрос на финансовую консультацию по следующей ситуации. Акционерным обществом при учреждении размещено 50000 акций с номинальной стоимостью 100 рублей. В уставе зафиксировано 10000 объявленных акций номинальной стоимостью 1000 рублей. На вторичном рынке акции продаются по цене 1200 рублей. Рассчитайте величину уставного капитала общества и его рыночную стоимость.</w:t>
            </w:r>
          </w:p>
          <w:p w:rsidR="0099032B" w:rsidRDefault="0099032B">
            <w:pPr>
              <w:spacing w:line="276" w:lineRule="auto"/>
              <w:ind w:left="720"/>
              <w:rPr>
                <w:sz w:val="24"/>
                <w:szCs w:val="21"/>
                <w:lang w:eastAsia="en-US"/>
              </w:rPr>
            </w:pPr>
          </w:p>
          <w:p w:rsidR="0099032B" w:rsidRDefault="0099032B">
            <w:pPr>
              <w:spacing w:line="276" w:lineRule="auto"/>
              <w:ind w:left="720"/>
              <w:rPr>
                <w:sz w:val="24"/>
                <w:szCs w:val="21"/>
                <w:lang w:eastAsia="en-US"/>
              </w:rPr>
            </w:pPr>
          </w:p>
          <w:p w:rsidR="0099032B" w:rsidRDefault="0099032B">
            <w:pPr>
              <w:spacing w:line="276" w:lineRule="auto"/>
              <w:ind w:left="720"/>
              <w:rPr>
                <w:sz w:val="24"/>
                <w:szCs w:val="21"/>
                <w:lang w:eastAsia="en-US"/>
              </w:rPr>
            </w:pPr>
          </w:p>
          <w:p w:rsidR="0099032B" w:rsidRDefault="0099032B">
            <w:pPr>
              <w:spacing w:line="276" w:lineRule="auto"/>
              <w:ind w:left="720"/>
              <w:rPr>
                <w:sz w:val="24"/>
                <w:szCs w:val="21"/>
                <w:lang w:eastAsia="en-US"/>
              </w:rPr>
            </w:pPr>
          </w:p>
          <w:p w:rsidR="0099032B" w:rsidRDefault="0099032B">
            <w:pPr>
              <w:spacing w:line="276" w:lineRule="auto"/>
              <w:ind w:left="720"/>
              <w:rPr>
                <w:sz w:val="24"/>
                <w:szCs w:val="21"/>
                <w:lang w:eastAsia="en-US"/>
              </w:rPr>
            </w:pPr>
          </w:p>
          <w:p w:rsidR="0099032B" w:rsidRDefault="0099032B">
            <w:pPr>
              <w:spacing w:line="276" w:lineRule="auto"/>
              <w:ind w:left="720"/>
              <w:rPr>
                <w:sz w:val="24"/>
                <w:szCs w:val="21"/>
                <w:lang w:eastAsia="en-US"/>
              </w:rPr>
            </w:pPr>
          </w:p>
          <w:p w:rsidR="0099032B" w:rsidRDefault="0099032B">
            <w:pPr>
              <w:spacing w:line="276" w:lineRule="auto"/>
              <w:ind w:left="92" w:firstLine="567"/>
              <w:jc w:val="both"/>
              <w:rPr>
                <w:b/>
                <w:bCs/>
                <w:sz w:val="24"/>
                <w:szCs w:val="21"/>
                <w:lang w:eastAsia="en-US"/>
              </w:rPr>
            </w:pPr>
            <w:r>
              <w:rPr>
                <w:b/>
                <w:bCs/>
                <w:sz w:val="24"/>
                <w:szCs w:val="21"/>
                <w:lang w:eastAsia="en-US"/>
              </w:rPr>
              <w:t>Задание.</w:t>
            </w:r>
          </w:p>
          <w:p w:rsidR="0099032B" w:rsidRDefault="0099032B">
            <w:pPr>
              <w:spacing w:line="276" w:lineRule="auto"/>
              <w:ind w:left="92" w:firstLine="567"/>
              <w:jc w:val="both"/>
              <w:rPr>
                <w:sz w:val="24"/>
                <w:szCs w:val="21"/>
                <w:lang w:eastAsia="en-US"/>
              </w:rPr>
            </w:pPr>
            <w:r>
              <w:rPr>
                <w:sz w:val="24"/>
                <w:szCs w:val="21"/>
                <w:lang w:eastAsia="en-US"/>
              </w:rPr>
              <w:lastRenderedPageBreak/>
              <w:t xml:space="preserve">Предприятие, подавшее заявку на кредит, получает от банка немотивированный отказ в неофициальной, устной форме. Принятие немотивированного решения по кредитной заявке свидетельствует о низком уровне доступа клиентов к банковским продуктам кредитной организации в части кредитных продуктов. </w:t>
            </w:r>
          </w:p>
          <w:p w:rsidR="0099032B" w:rsidRDefault="0099032B">
            <w:pPr>
              <w:spacing w:line="276" w:lineRule="auto"/>
              <w:ind w:left="92" w:firstLine="567"/>
              <w:jc w:val="both"/>
              <w:rPr>
                <w:sz w:val="24"/>
                <w:szCs w:val="21"/>
                <w:lang w:eastAsia="en-US"/>
              </w:rPr>
            </w:pPr>
            <w:r>
              <w:rPr>
                <w:sz w:val="24"/>
                <w:szCs w:val="21"/>
                <w:lang w:eastAsia="en-US"/>
              </w:rPr>
              <w:t>Разработайте для банка стратегический план формирования внутреннего механизма контроля за приемом и рассмотрением кредитных заявок, который будет препятствовать принятию банком немотивированных кредитных решений и повысит уровень доступности кредитных банковских продуктов для клиентов.</w:t>
            </w:r>
          </w:p>
          <w:p w:rsidR="0099032B" w:rsidRDefault="0099032B">
            <w:pPr>
              <w:spacing w:line="276" w:lineRule="auto"/>
              <w:ind w:left="720"/>
              <w:rPr>
                <w:sz w:val="24"/>
                <w:szCs w:val="21"/>
                <w:lang w:eastAsia="en-US"/>
              </w:rPr>
            </w:pPr>
          </w:p>
          <w:p w:rsidR="0099032B" w:rsidRDefault="0099032B">
            <w:pPr>
              <w:spacing w:line="276" w:lineRule="auto"/>
              <w:ind w:left="92" w:firstLine="567"/>
              <w:jc w:val="both"/>
              <w:rPr>
                <w:b/>
                <w:bCs/>
                <w:sz w:val="24"/>
                <w:szCs w:val="21"/>
                <w:lang w:eastAsia="en-US"/>
              </w:rPr>
            </w:pPr>
            <w:r>
              <w:rPr>
                <w:b/>
                <w:bCs/>
                <w:sz w:val="24"/>
                <w:szCs w:val="21"/>
                <w:lang w:eastAsia="en-US"/>
              </w:rPr>
              <w:t>Задание.</w:t>
            </w:r>
          </w:p>
          <w:p w:rsidR="0099032B" w:rsidRDefault="0099032B">
            <w:pPr>
              <w:spacing w:line="276" w:lineRule="auto"/>
              <w:ind w:left="92" w:firstLine="567"/>
              <w:jc w:val="both"/>
              <w:rPr>
                <w:sz w:val="24"/>
                <w:szCs w:val="21"/>
                <w:lang w:eastAsia="en-US"/>
              </w:rPr>
            </w:pPr>
            <w:r>
              <w:rPr>
                <w:sz w:val="24"/>
                <w:szCs w:val="21"/>
                <w:lang w:eastAsia="en-US"/>
              </w:rPr>
              <w:t xml:space="preserve">В договоре о кредитовании клиента на основе кредитной линии установлен лимит задолженности в сумме 72 млн. руб. До истечения срока кредитной линии осталось 2 мес. Клиент четыре раза получал ссуду в счет указанного лимита в общей сумме 62 </w:t>
            </w:r>
            <w:proofErr w:type="spellStart"/>
            <w:r>
              <w:rPr>
                <w:sz w:val="24"/>
                <w:szCs w:val="21"/>
                <w:lang w:eastAsia="en-US"/>
              </w:rPr>
              <w:t>млн.руб</w:t>
            </w:r>
            <w:proofErr w:type="spellEnd"/>
            <w:r>
              <w:rPr>
                <w:sz w:val="24"/>
                <w:szCs w:val="21"/>
                <w:lang w:eastAsia="en-US"/>
              </w:rPr>
              <w:t xml:space="preserve">. и перечислил средства в погашение основного долга на 18 </w:t>
            </w:r>
            <w:proofErr w:type="spellStart"/>
            <w:r>
              <w:rPr>
                <w:sz w:val="24"/>
                <w:szCs w:val="21"/>
                <w:lang w:eastAsia="en-US"/>
              </w:rPr>
              <w:t>млн.руб</w:t>
            </w:r>
            <w:proofErr w:type="spellEnd"/>
            <w:r>
              <w:rPr>
                <w:sz w:val="24"/>
                <w:szCs w:val="21"/>
                <w:lang w:eastAsia="en-US"/>
              </w:rPr>
              <w:t xml:space="preserve">. Заемщик обратился с просьбой о новом транше на 25 </w:t>
            </w:r>
            <w:proofErr w:type="spellStart"/>
            <w:r>
              <w:rPr>
                <w:sz w:val="24"/>
                <w:szCs w:val="21"/>
                <w:lang w:eastAsia="en-US"/>
              </w:rPr>
              <w:t>млн.руб</w:t>
            </w:r>
            <w:proofErr w:type="spellEnd"/>
            <w:r>
              <w:rPr>
                <w:sz w:val="24"/>
                <w:szCs w:val="21"/>
                <w:lang w:eastAsia="en-US"/>
              </w:rPr>
              <w:t>.</w:t>
            </w:r>
          </w:p>
          <w:p w:rsidR="0099032B" w:rsidRDefault="0099032B">
            <w:pPr>
              <w:spacing w:line="276" w:lineRule="auto"/>
              <w:ind w:left="92" w:firstLine="567"/>
              <w:jc w:val="both"/>
              <w:rPr>
                <w:sz w:val="24"/>
                <w:szCs w:val="21"/>
                <w:lang w:eastAsia="en-US"/>
              </w:rPr>
            </w:pPr>
            <w:r>
              <w:rPr>
                <w:sz w:val="24"/>
                <w:szCs w:val="21"/>
                <w:lang w:eastAsia="en-US"/>
              </w:rPr>
              <w:t>Решите: вопрос о возможности удовлетворения банком просьбы клиента.</w:t>
            </w:r>
          </w:p>
          <w:p w:rsidR="0099032B" w:rsidRDefault="0099032B">
            <w:pPr>
              <w:spacing w:line="276" w:lineRule="auto"/>
              <w:ind w:left="720"/>
              <w:rPr>
                <w:sz w:val="24"/>
                <w:szCs w:val="21"/>
                <w:lang w:eastAsia="en-US"/>
              </w:rPr>
            </w:pPr>
          </w:p>
          <w:p w:rsidR="0099032B" w:rsidRDefault="0099032B">
            <w:pPr>
              <w:spacing w:line="276" w:lineRule="auto"/>
              <w:ind w:left="92" w:firstLine="567"/>
              <w:jc w:val="both"/>
              <w:rPr>
                <w:b/>
                <w:bCs/>
                <w:sz w:val="24"/>
                <w:szCs w:val="21"/>
                <w:lang w:eastAsia="en-US"/>
              </w:rPr>
            </w:pPr>
          </w:p>
          <w:p w:rsidR="0099032B" w:rsidRDefault="0099032B">
            <w:pPr>
              <w:spacing w:line="276" w:lineRule="auto"/>
              <w:ind w:left="92" w:firstLine="567"/>
              <w:jc w:val="both"/>
              <w:rPr>
                <w:b/>
                <w:bCs/>
                <w:sz w:val="24"/>
                <w:szCs w:val="21"/>
                <w:lang w:eastAsia="en-US"/>
              </w:rPr>
            </w:pPr>
          </w:p>
          <w:p w:rsidR="0099032B" w:rsidRDefault="0099032B">
            <w:pPr>
              <w:spacing w:line="276" w:lineRule="auto"/>
              <w:ind w:left="92" w:firstLine="567"/>
              <w:jc w:val="both"/>
              <w:rPr>
                <w:b/>
                <w:bCs/>
                <w:sz w:val="24"/>
                <w:szCs w:val="21"/>
                <w:lang w:eastAsia="en-US"/>
              </w:rPr>
            </w:pPr>
          </w:p>
          <w:p w:rsidR="0099032B" w:rsidRDefault="0099032B">
            <w:pPr>
              <w:spacing w:line="276" w:lineRule="auto"/>
              <w:ind w:left="92" w:firstLine="567"/>
              <w:jc w:val="both"/>
              <w:rPr>
                <w:b/>
                <w:bCs/>
                <w:sz w:val="24"/>
                <w:szCs w:val="21"/>
                <w:lang w:eastAsia="en-US"/>
              </w:rPr>
            </w:pPr>
          </w:p>
          <w:p w:rsidR="0099032B" w:rsidRDefault="0099032B">
            <w:pPr>
              <w:spacing w:line="276" w:lineRule="auto"/>
              <w:ind w:left="92" w:firstLine="567"/>
              <w:jc w:val="both"/>
              <w:rPr>
                <w:b/>
                <w:bCs/>
                <w:sz w:val="24"/>
                <w:szCs w:val="21"/>
                <w:lang w:eastAsia="en-US"/>
              </w:rPr>
            </w:pPr>
          </w:p>
          <w:p w:rsidR="0099032B" w:rsidRDefault="0099032B">
            <w:pPr>
              <w:spacing w:line="276" w:lineRule="auto"/>
              <w:ind w:left="92" w:firstLine="567"/>
              <w:jc w:val="both"/>
              <w:rPr>
                <w:b/>
                <w:bCs/>
                <w:sz w:val="24"/>
                <w:szCs w:val="21"/>
                <w:lang w:eastAsia="en-US"/>
              </w:rPr>
            </w:pPr>
          </w:p>
          <w:p w:rsidR="0099032B" w:rsidRDefault="0099032B">
            <w:pPr>
              <w:spacing w:line="276" w:lineRule="auto"/>
              <w:ind w:left="92" w:firstLine="567"/>
              <w:jc w:val="both"/>
              <w:rPr>
                <w:b/>
                <w:bCs/>
                <w:sz w:val="24"/>
                <w:szCs w:val="21"/>
                <w:lang w:eastAsia="en-US"/>
              </w:rPr>
            </w:pPr>
            <w:r>
              <w:rPr>
                <w:b/>
                <w:bCs/>
                <w:sz w:val="24"/>
                <w:szCs w:val="21"/>
                <w:lang w:eastAsia="en-US"/>
              </w:rPr>
              <w:t>Задание.</w:t>
            </w:r>
          </w:p>
          <w:p w:rsidR="0099032B" w:rsidRDefault="0099032B">
            <w:pPr>
              <w:spacing w:line="276" w:lineRule="auto"/>
              <w:ind w:left="92" w:firstLine="567"/>
              <w:jc w:val="both"/>
              <w:rPr>
                <w:sz w:val="24"/>
                <w:szCs w:val="21"/>
                <w:lang w:eastAsia="en-US"/>
              </w:rPr>
            </w:pPr>
            <w:r>
              <w:rPr>
                <w:sz w:val="24"/>
                <w:szCs w:val="21"/>
                <w:lang w:eastAsia="en-US"/>
              </w:rPr>
              <w:lastRenderedPageBreak/>
              <w:t>В Инвестиционную компанию поступил запрос на финансовую консультацию по следующей ситуации.</w:t>
            </w:r>
          </w:p>
          <w:p w:rsidR="0099032B" w:rsidRDefault="0099032B">
            <w:pPr>
              <w:spacing w:line="276" w:lineRule="auto"/>
              <w:ind w:left="92" w:firstLine="567"/>
              <w:jc w:val="both"/>
              <w:rPr>
                <w:sz w:val="24"/>
                <w:szCs w:val="21"/>
                <w:lang w:eastAsia="en-US"/>
              </w:rPr>
            </w:pPr>
            <w:r>
              <w:rPr>
                <w:sz w:val="24"/>
                <w:szCs w:val="21"/>
                <w:lang w:eastAsia="en-US"/>
              </w:rPr>
              <w:t xml:space="preserve"> Рассчитайте, что выгоднее, купить 1000 облигаций номиналом 1000 рублей со сроком обращения 1 год и ставкой купона 20 % (выплачивается 2 раза в год) по цене 99,0%, или положить 1млн. руб. в банк на тот же срок с процентной ставкой по депозиту 20 % и начислением процентов раз в год? Предусматривается возможность реинвестирования процентов по облигации по банковской процентной ставке. Налогообложение не учитывается. Указать величину доходности более выгодного инструмента с точностью до сотых.</w:t>
            </w:r>
          </w:p>
          <w:p w:rsidR="0099032B" w:rsidRDefault="0099032B">
            <w:pPr>
              <w:spacing w:line="276" w:lineRule="auto"/>
              <w:ind w:left="720"/>
              <w:rPr>
                <w:sz w:val="24"/>
                <w:szCs w:val="21"/>
                <w:lang w:eastAsia="en-US"/>
              </w:rPr>
            </w:pPr>
          </w:p>
        </w:tc>
      </w:tr>
    </w:tbl>
    <w:p w:rsidR="0099032B" w:rsidRDefault="0099032B" w:rsidP="0099032B">
      <w:pPr>
        <w:widowControl/>
        <w:suppressAutoHyphens w:val="0"/>
        <w:sectPr w:rsidR="0099032B">
          <w:pgSz w:w="16838" w:h="11906" w:orient="landscape"/>
          <w:pgMar w:top="1701" w:right="1134" w:bottom="850" w:left="1134" w:header="0" w:footer="708" w:gutter="0"/>
          <w:cols w:space="720"/>
          <w:formProt w:val="0"/>
        </w:sectPr>
      </w:pPr>
    </w:p>
    <w:p w:rsidR="0099032B" w:rsidRDefault="0099032B" w:rsidP="0099032B">
      <w:pPr>
        <w:spacing w:line="360" w:lineRule="auto"/>
        <w:ind w:firstLine="567"/>
        <w:jc w:val="center"/>
        <w:rPr>
          <w:b/>
          <w:sz w:val="28"/>
        </w:rPr>
      </w:pPr>
      <w:r>
        <w:rPr>
          <w:b/>
          <w:sz w:val="28"/>
        </w:rPr>
        <w:lastRenderedPageBreak/>
        <w:t>Примерный перечень вопросов для зачета.</w:t>
      </w:r>
    </w:p>
    <w:p w:rsidR="0099032B" w:rsidRDefault="0099032B" w:rsidP="007C513E">
      <w:pPr>
        <w:pStyle w:val="31"/>
        <w:numPr>
          <w:ilvl w:val="0"/>
          <w:numId w:val="45"/>
        </w:numPr>
        <w:spacing w:line="360" w:lineRule="auto"/>
        <w:ind w:left="0" w:firstLine="567"/>
        <w:rPr>
          <w:rFonts w:ascii="Times New Roman" w:hAnsi="Times New Roman" w:cs="Times New Roman"/>
          <w:sz w:val="28"/>
          <w:szCs w:val="28"/>
        </w:rPr>
      </w:pPr>
      <w:r>
        <w:rPr>
          <w:rFonts w:ascii="Times New Roman" w:hAnsi="Times New Roman" w:cs="Times New Roman"/>
          <w:sz w:val="28"/>
          <w:szCs w:val="28"/>
        </w:rPr>
        <w:t xml:space="preserve">Понятие рейтинга и ренкинга, их виды. </w:t>
      </w:r>
    </w:p>
    <w:p w:rsidR="0099032B" w:rsidRDefault="0099032B" w:rsidP="007C513E">
      <w:pPr>
        <w:pStyle w:val="31"/>
        <w:numPr>
          <w:ilvl w:val="0"/>
          <w:numId w:val="46"/>
        </w:numPr>
        <w:spacing w:line="360" w:lineRule="auto"/>
        <w:ind w:left="0" w:firstLine="567"/>
        <w:rPr>
          <w:rFonts w:ascii="Times New Roman" w:hAnsi="Times New Roman" w:cs="Times New Roman"/>
          <w:sz w:val="28"/>
          <w:szCs w:val="28"/>
        </w:rPr>
      </w:pPr>
      <w:r>
        <w:rPr>
          <w:rFonts w:ascii="Times New Roman" w:hAnsi="Times New Roman" w:cs="Times New Roman"/>
          <w:sz w:val="28"/>
          <w:szCs w:val="28"/>
        </w:rPr>
        <w:t xml:space="preserve">Цели рейтингования и построения ренкингов. </w:t>
      </w:r>
    </w:p>
    <w:p w:rsidR="0099032B" w:rsidRDefault="0099032B" w:rsidP="007C513E">
      <w:pPr>
        <w:pStyle w:val="31"/>
        <w:numPr>
          <w:ilvl w:val="0"/>
          <w:numId w:val="46"/>
        </w:numPr>
        <w:spacing w:line="360" w:lineRule="auto"/>
        <w:ind w:left="0" w:firstLine="567"/>
        <w:rPr>
          <w:rFonts w:ascii="Times New Roman" w:hAnsi="Times New Roman" w:cs="Times New Roman"/>
          <w:sz w:val="28"/>
          <w:szCs w:val="28"/>
        </w:rPr>
      </w:pPr>
      <w:r>
        <w:rPr>
          <w:rFonts w:ascii="Times New Roman" w:hAnsi="Times New Roman" w:cs="Times New Roman"/>
          <w:sz w:val="28"/>
          <w:szCs w:val="28"/>
        </w:rPr>
        <w:t xml:space="preserve">Типы данных для построения ренкингов. </w:t>
      </w:r>
    </w:p>
    <w:p w:rsidR="0099032B" w:rsidRDefault="0099032B" w:rsidP="007C513E">
      <w:pPr>
        <w:pStyle w:val="31"/>
        <w:numPr>
          <w:ilvl w:val="0"/>
          <w:numId w:val="46"/>
        </w:numPr>
        <w:spacing w:line="360" w:lineRule="auto"/>
        <w:ind w:left="0" w:firstLine="567"/>
        <w:rPr>
          <w:rFonts w:ascii="Times New Roman" w:hAnsi="Times New Roman" w:cs="Times New Roman"/>
          <w:sz w:val="28"/>
          <w:szCs w:val="28"/>
        </w:rPr>
      </w:pPr>
      <w:r>
        <w:rPr>
          <w:rFonts w:ascii="Times New Roman" w:hAnsi="Times New Roman" w:cs="Times New Roman"/>
          <w:sz w:val="28"/>
          <w:szCs w:val="28"/>
        </w:rPr>
        <w:t>Сферы применения рейтингов и ренкингов.</w:t>
      </w:r>
    </w:p>
    <w:p w:rsidR="0099032B" w:rsidRDefault="0099032B" w:rsidP="007C513E">
      <w:pPr>
        <w:pStyle w:val="31"/>
        <w:numPr>
          <w:ilvl w:val="0"/>
          <w:numId w:val="46"/>
        </w:numPr>
        <w:spacing w:line="360" w:lineRule="auto"/>
        <w:ind w:left="0" w:firstLine="567"/>
        <w:rPr>
          <w:rFonts w:ascii="Times New Roman" w:hAnsi="Times New Roman" w:cs="Times New Roman"/>
          <w:sz w:val="28"/>
          <w:szCs w:val="28"/>
        </w:rPr>
      </w:pPr>
      <w:r>
        <w:rPr>
          <w:rFonts w:ascii="Times New Roman" w:hAnsi="Times New Roman" w:cs="Times New Roman"/>
          <w:sz w:val="28"/>
          <w:szCs w:val="28"/>
        </w:rPr>
        <w:t xml:space="preserve">Нормативно-правовая база рейтинговой деятельности в России. </w:t>
      </w:r>
    </w:p>
    <w:p w:rsidR="0099032B" w:rsidRDefault="0099032B" w:rsidP="007C513E">
      <w:pPr>
        <w:pStyle w:val="31"/>
        <w:numPr>
          <w:ilvl w:val="0"/>
          <w:numId w:val="46"/>
        </w:numPr>
        <w:spacing w:line="360" w:lineRule="auto"/>
        <w:ind w:left="0" w:firstLine="567"/>
        <w:rPr>
          <w:rFonts w:ascii="Times New Roman" w:hAnsi="Times New Roman" w:cs="Times New Roman"/>
          <w:sz w:val="28"/>
          <w:szCs w:val="28"/>
        </w:rPr>
      </w:pPr>
      <w:r>
        <w:rPr>
          <w:rFonts w:ascii="Times New Roman" w:hAnsi="Times New Roman" w:cs="Times New Roman"/>
          <w:sz w:val="28"/>
          <w:szCs w:val="28"/>
        </w:rPr>
        <w:t xml:space="preserve">Кредитные рейтинговые агентства. </w:t>
      </w:r>
    </w:p>
    <w:p w:rsidR="0099032B" w:rsidRDefault="0099032B" w:rsidP="007C513E">
      <w:pPr>
        <w:pStyle w:val="31"/>
        <w:numPr>
          <w:ilvl w:val="0"/>
          <w:numId w:val="46"/>
        </w:numPr>
        <w:spacing w:line="360" w:lineRule="auto"/>
        <w:ind w:left="0" w:firstLine="567"/>
        <w:rPr>
          <w:rFonts w:ascii="Times New Roman" w:hAnsi="Times New Roman" w:cs="Times New Roman"/>
          <w:sz w:val="28"/>
          <w:szCs w:val="28"/>
        </w:rPr>
      </w:pPr>
      <w:r>
        <w:rPr>
          <w:rFonts w:ascii="Times New Roman" w:hAnsi="Times New Roman" w:cs="Times New Roman"/>
          <w:sz w:val="28"/>
          <w:szCs w:val="28"/>
        </w:rPr>
        <w:t>Цифровые технологии в построении рейтингов и ренкингов.</w:t>
      </w:r>
    </w:p>
    <w:p w:rsidR="0099032B" w:rsidRDefault="0099032B" w:rsidP="007C513E">
      <w:pPr>
        <w:pStyle w:val="31"/>
        <w:numPr>
          <w:ilvl w:val="0"/>
          <w:numId w:val="46"/>
        </w:numPr>
        <w:spacing w:line="360" w:lineRule="auto"/>
        <w:ind w:left="0" w:firstLine="567"/>
        <w:rPr>
          <w:rFonts w:ascii="Times New Roman" w:hAnsi="Times New Roman" w:cs="Times New Roman"/>
          <w:sz w:val="28"/>
          <w:szCs w:val="28"/>
        </w:rPr>
      </w:pPr>
      <w:r>
        <w:rPr>
          <w:rFonts w:ascii="Times New Roman" w:hAnsi="Times New Roman" w:cs="Times New Roman"/>
          <w:sz w:val="28"/>
          <w:szCs w:val="28"/>
        </w:rPr>
        <w:t>Ключевые принципы и методы анализа различных типов рейтингуемых объектов.</w:t>
      </w:r>
    </w:p>
    <w:p w:rsidR="0099032B" w:rsidRDefault="0099032B" w:rsidP="007C513E">
      <w:pPr>
        <w:pStyle w:val="31"/>
        <w:numPr>
          <w:ilvl w:val="0"/>
          <w:numId w:val="46"/>
        </w:numPr>
        <w:spacing w:line="360" w:lineRule="auto"/>
        <w:ind w:left="0" w:firstLine="567"/>
        <w:rPr>
          <w:rFonts w:ascii="Times New Roman" w:hAnsi="Times New Roman" w:cs="Times New Roman"/>
          <w:sz w:val="28"/>
          <w:szCs w:val="28"/>
        </w:rPr>
      </w:pPr>
      <w:r>
        <w:rPr>
          <w:rFonts w:ascii="Times New Roman" w:hAnsi="Times New Roman" w:cs="Times New Roman"/>
          <w:sz w:val="28"/>
          <w:szCs w:val="28"/>
        </w:rPr>
        <w:t>Кредитный рейтинг юридического лица как оценка кредитного риска.</w:t>
      </w:r>
    </w:p>
    <w:p w:rsidR="0099032B" w:rsidRDefault="0099032B" w:rsidP="007C513E">
      <w:pPr>
        <w:pStyle w:val="af6"/>
        <w:numPr>
          <w:ilvl w:val="0"/>
          <w:numId w:val="46"/>
        </w:numPr>
        <w:spacing w:line="360" w:lineRule="auto"/>
        <w:ind w:left="0" w:firstLine="567"/>
        <w:jc w:val="both"/>
        <w:rPr>
          <w:sz w:val="28"/>
          <w:szCs w:val="28"/>
        </w:rPr>
      </w:pPr>
      <w:r>
        <w:rPr>
          <w:sz w:val="28"/>
          <w:szCs w:val="28"/>
        </w:rPr>
        <w:t xml:space="preserve">Методология присвоения кредитных рейтингов банкам. </w:t>
      </w:r>
    </w:p>
    <w:p w:rsidR="0099032B" w:rsidRDefault="0099032B" w:rsidP="007C513E">
      <w:pPr>
        <w:pStyle w:val="af6"/>
        <w:numPr>
          <w:ilvl w:val="0"/>
          <w:numId w:val="46"/>
        </w:numPr>
        <w:spacing w:line="360" w:lineRule="auto"/>
        <w:ind w:left="0" w:firstLine="567"/>
        <w:jc w:val="both"/>
        <w:rPr>
          <w:sz w:val="28"/>
          <w:szCs w:val="28"/>
        </w:rPr>
      </w:pPr>
      <w:r>
        <w:rPr>
          <w:sz w:val="28"/>
          <w:szCs w:val="28"/>
        </w:rPr>
        <w:t xml:space="preserve">Методология присвоения кредитного рейтинга финансовым компаниям. Методология присвоения рейтинга кредитоспособности нефинансовым компаниям. </w:t>
      </w:r>
    </w:p>
    <w:p w:rsidR="0099032B" w:rsidRDefault="0099032B" w:rsidP="007C513E">
      <w:pPr>
        <w:pStyle w:val="af6"/>
        <w:numPr>
          <w:ilvl w:val="0"/>
          <w:numId w:val="46"/>
        </w:numPr>
        <w:spacing w:line="360" w:lineRule="auto"/>
        <w:ind w:left="0" w:firstLine="567"/>
        <w:jc w:val="both"/>
        <w:rPr>
          <w:sz w:val="28"/>
          <w:szCs w:val="28"/>
        </w:rPr>
      </w:pPr>
      <w:r>
        <w:rPr>
          <w:sz w:val="28"/>
          <w:szCs w:val="28"/>
        </w:rPr>
        <w:t xml:space="preserve">Методология присвоения рейтинга холдинговым компаниям. </w:t>
      </w:r>
    </w:p>
    <w:p w:rsidR="0099032B" w:rsidRDefault="0099032B" w:rsidP="007C513E">
      <w:pPr>
        <w:pStyle w:val="af6"/>
        <w:numPr>
          <w:ilvl w:val="0"/>
          <w:numId w:val="46"/>
        </w:numPr>
        <w:spacing w:line="360" w:lineRule="auto"/>
        <w:ind w:left="0" w:firstLine="567"/>
        <w:jc w:val="both"/>
        <w:rPr>
          <w:sz w:val="28"/>
          <w:szCs w:val="28"/>
        </w:rPr>
      </w:pPr>
      <w:r>
        <w:rPr>
          <w:sz w:val="28"/>
          <w:szCs w:val="28"/>
        </w:rPr>
        <w:t xml:space="preserve">Методология присвоения кредитного рейтинга лизинговым компаниям. Методология присвоения кредитного рейтинга факторинговым компаниям. </w:t>
      </w:r>
    </w:p>
    <w:p w:rsidR="0099032B" w:rsidRDefault="0099032B" w:rsidP="007C513E">
      <w:pPr>
        <w:pStyle w:val="af6"/>
        <w:numPr>
          <w:ilvl w:val="0"/>
          <w:numId w:val="46"/>
        </w:numPr>
        <w:spacing w:line="360" w:lineRule="auto"/>
        <w:ind w:left="0" w:firstLine="567"/>
        <w:jc w:val="both"/>
        <w:rPr>
          <w:sz w:val="28"/>
          <w:szCs w:val="28"/>
        </w:rPr>
      </w:pPr>
      <w:r>
        <w:rPr>
          <w:sz w:val="28"/>
          <w:szCs w:val="28"/>
        </w:rPr>
        <w:t>Методология присвоения кредитного рейтинга микрофинансовым организациям.</w:t>
      </w:r>
    </w:p>
    <w:p w:rsidR="0099032B" w:rsidRDefault="0099032B" w:rsidP="007C513E">
      <w:pPr>
        <w:pStyle w:val="af6"/>
        <w:numPr>
          <w:ilvl w:val="0"/>
          <w:numId w:val="46"/>
        </w:numPr>
        <w:spacing w:line="360" w:lineRule="auto"/>
        <w:ind w:left="0" w:firstLine="567"/>
        <w:jc w:val="both"/>
        <w:rPr>
          <w:bCs/>
          <w:sz w:val="28"/>
          <w:szCs w:val="28"/>
        </w:rPr>
      </w:pPr>
      <w:r>
        <w:rPr>
          <w:bCs/>
          <w:sz w:val="28"/>
          <w:szCs w:val="28"/>
        </w:rPr>
        <w:t xml:space="preserve">Рейтинги надежности и качества услуг управляющих компаний. </w:t>
      </w:r>
    </w:p>
    <w:p w:rsidR="0099032B" w:rsidRDefault="0099032B" w:rsidP="007C513E">
      <w:pPr>
        <w:pStyle w:val="af6"/>
        <w:numPr>
          <w:ilvl w:val="0"/>
          <w:numId w:val="46"/>
        </w:numPr>
        <w:spacing w:line="360" w:lineRule="auto"/>
        <w:ind w:left="0" w:firstLine="567"/>
        <w:jc w:val="both"/>
        <w:rPr>
          <w:bCs/>
          <w:sz w:val="28"/>
          <w:szCs w:val="28"/>
        </w:rPr>
      </w:pPr>
      <w:r>
        <w:rPr>
          <w:bCs/>
          <w:sz w:val="28"/>
          <w:szCs w:val="28"/>
        </w:rPr>
        <w:t xml:space="preserve">Рейтинг надежности и качества услуг страховых медицинских организаций. </w:t>
      </w:r>
    </w:p>
    <w:p w:rsidR="0099032B" w:rsidRDefault="0099032B" w:rsidP="007C513E">
      <w:pPr>
        <w:pStyle w:val="af6"/>
        <w:numPr>
          <w:ilvl w:val="0"/>
          <w:numId w:val="46"/>
        </w:numPr>
        <w:spacing w:line="360" w:lineRule="auto"/>
        <w:ind w:left="0" w:firstLine="567"/>
        <w:jc w:val="both"/>
        <w:rPr>
          <w:bCs/>
          <w:sz w:val="28"/>
          <w:szCs w:val="28"/>
        </w:rPr>
      </w:pPr>
      <w:r>
        <w:rPr>
          <w:bCs/>
          <w:sz w:val="28"/>
          <w:szCs w:val="28"/>
        </w:rPr>
        <w:t xml:space="preserve">Рейтинги качества управления. Рейтинги </w:t>
      </w:r>
      <w:r>
        <w:rPr>
          <w:bCs/>
          <w:sz w:val="28"/>
          <w:szCs w:val="28"/>
          <w:lang w:val="en-US"/>
        </w:rPr>
        <w:t>ESG</w:t>
      </w:r>
      <w:r>
        <w:rPr>
          <w:bCs/>
          <w:sz w:val="28"/>
          <w:szCs w:val="28"/>
        </w:rPr>
        <w:t>.</w:t>
      </w:r>
    </w:p>
    <w:p w:rsidR="0099032B" w:rsidRDefault="0099032B" w:rsidP="007C513E">
      <w:pPr>
        <w:pStyle w:val="af6"/>
        <w:numPr>
          <w:ilvl w:val="0"/>
          <w:numId w:val="46"/>
        </w:numPr>
        <w:spacing w:line="360" w:lineRule="auto"/>
        <w:ind w:left="0" w:firstLine="567"/>
        <w:jc w:val="both"/>
        <w:rPr>
          <w:bCs/>
          <w:iCs/>
          <w:sz w:val="28"/>
          <w:szCs w:val="28"/>
        </w:rPr>
      </w:pPr>
      <w:r>
        <w:rPr>
          <w:bCs/>
          <w:sz w:val="28"/>
          <w:szCs w:val="28"/>
        </w:rPr>
        <w:t>Суверенные кредитные рейтинги и методология их построения</w:t>
      </w:r>
    </w:p>
    <w:p w:rsidR="0099032B" w:rsidRDefault="0099032B" w:rsidP="007C513E">
      <w:pPr>
        <w:pStyle w:val="af6"/>
        <w:numPr>
          <w:ilvl w:val="0"/>
          <w:numId w:val="46"/>
        </w:numPr>
        <w:spacing w:line="360" w:lineRule="auto"/>
        <w:ind w:left="0" w:firstLine="567"/>
        <w:jc w:val="both"/>
        <w:rPr>
          <w:bCs/>
          <w:iCs/>
          <w:sz w:val="28"/>
          <w:szCs w:val="28"/>
        </w:rPr>
      </w:pPr>
      <w:r>
        <w:rPr>
          <w:sz w:val="28"/>
          <w:szCs w:val="28"/>
        </w:rPr>
        <w:t xml:space="preserve">Суверенный кредитный рейтинг как оценка кредитоспособности региона или государства. </w:t>
      </w:r>
    </w:p>
    <w:p w:rsidR="0099032B" w:rsidRDefault="0099032B" w:rsidP="007C513E">
      <w:pPr>
        <w:pStyle w:val="af6"/>
        <w:numPr>
          <w:ilvl w:val="0"/>
          <w:numId w:val="46"/>
        </w:numPr>
        <w:spacing w:line="360" w:lineRule="auto"/>
        <w:ind w:left="0" w:firstLine="567"/>
        <w:jc w:val="both"/>
        <w:rPr>
          <w:bCs/>
          <w:iCs/>
          <w:sz w:val="28"/>
          <w:szCs w:val="28"/>
        </w:rPr>
      </w:pPr>
      <w:r>
        <w:rPr>
          <w:sz w:val="28"/>
          <w:szCs w:val="28"/>
        </w:rPr>
        <w:t xml:space="preserve">Факторы оценки кредитного риска при построении суверенного </w:t>
      </w:r>
      <w:r>
        <w:rPr>
          <w:sz w:val="28"/>
          <w:szCs w:val="28"/>
        </w:rPr>
        <w:lastRenderedPageBreak/>
        <w:t>рейтинга: экономические; финансовые; социальные; политические.</w:t>
      </w:r>
    </w:p>
    <w:p w:rsidR="0099032B" w:rsidRDefault="0099032B" w:rsidP="007C513E">
      <w:pPr>
        <w:pStyle w:val="af6"/>
        <w:numPr>
          <w:ilvl w:val="0"/>
          <w:numId w:val="46"/>
        </w:numPr>
        <w:spacing w:line="360" w:lineRule="auto"/>
        <w:ind w:left="0" w:firstLine="567"/>
        <w:jc w:val="both"/>
        <w:rPr>
          <w:sz w:val="28"/>
          <w:szCs w:val="28"/>
        </w:rPr>
      </w:pPr>
      <w:r>
        <w:rPr>
          <w:sz w:val="28"/>
          <w:szCs w:val="28"/>
        </w:rPr>
        <w:t xml:space="preserve">Показатели, характеризующие деятельность органов власти в суверенной рейтинговой оценке. </w:t>
      </w:r>
    </w:p>
    <w:p w:rsidR="0099032B" w:rsidRDefault="0099032B" w:rsidP="007C513E">
      <w:pPr>
        <w:pStyle w:val="af6"/>
        <w:numPr>
          <w:ilvl w:val="0"/>
          <w:numId w:val="46"/>
        </w:numPr>
        <w:spacing w:line="360" w:lineRule="auto"/>
        <w:ind w:left="0" w:firstLine="567"/>
        <w:jc w:val="both"/>
        <w:rPr>
          <w:sz w:val="28"/>
          <w:szCs w:val="28"/>
        </w:rPr>
      </w:pPr>
      <w:r>
        <w:rPr>
          <w:sz w:val="28"/>
          <w:szCs w:val="28"/>
        </w:rPr>
        <w:t xml:space="preserve">Показатели, характеризующие уровень развития региона или государства в суверенной рейтинговой оценке. </w:t>
      </w:r>
    </w:p>
    <w:p w:rsidR="0099032B" w:rsidRDefault="0099032B" w:rsidP="007C513E">
      <w:pPr>
        <w:pStyle w:val="af6"/>
        <w:numPr>
          <w:ilvl w:val="0"/>
          <w:numId w:val="46"/>
        </w:numPr>
        <w:spacing w:line="360" w:lineRule="auto"/>
        <w:ind w:left="0" w:firstLine="567"/>
        <w:jc w:val="both"/>
        <w:rPr>
          <w:sz w:val="28"/>
          <w:szCs w:val="28"/>
        </w:rPr>
      </w:pPr>
      <w:r>
        <w:rPr>
          <w:sz w:val="28"/>
          <w:szCs w:val="28"/>
        </w:rPr>
        <w:t xml:space="preserve">Роль суверенных кредитных рейтингов в формировании потоков прямых инвестиций. </w:t>
      </w:r>
    </w:p>
    <w:p w:rsidR="0099032B" w:rsidRDefault="0099032B" w:rsidP="007C513E">
      <w:pPr>
        <w:pStyle w:val="af6"/>
        <w:numPr>
          <w:ilvl w:val="0"/>
          <w:numId w:val="46"/>
        </w:numPr>
        <w:spacing w:line="360" w:lineRule="auto"/>
        <w:ind w:left="0" w:firstLine="567"/>
        <w:jc w:val="both"/>
        <w:rPr>
          <w:sz w:val="28"/>
          <w:szCs w:val="28"/>
        </w:rPr>
      </w:pPr>
      <w:r>
        <w:rPr>
          <w:sz w:val="28"/>
          <w:szCs w:val="28"/>
        </w:rPr>
        <w:t xml:space="preserve">Понятие кредитного рейтингового агентства (КРА), принципы и особенности его деятельности. </w:t>
      </w:r>
    </w:p>
    <w:p w:rsidR="0099032B" w:rsidRDefault="0099032B" w:rsidP="007C513E">
      <w:pPr>
        <w:pStyle w:val="af6"/>
        <w:numPr>
          <w:ilvl w:val="0"/>
          <w:numId w:val="46"/>
        </w:numPr>
        <w:spacing w:line="360" w:lineRule="auto"/>
        <w:ind w:left="0" w:firstLine="567"/>
        <w:jc w:val="both"/>
        <w:rPr>
          <w:sz w:val="28"/>
          <w:szCs w:val="28"/>
        </w:rPr>
      </w:pPr>
      <w:r>
        <w:rPr>
          <w:sz w:val="28"/>
          <w:szCs w:val="28"/>
        </w:rPr>
        <w:t xml:space="preserve">Цель и задачи рейтингования при стандартизированном подходе КРА. </w:t>
      </w:r>
    </w:p>
    <w:p w:rsidR="0099032B" w:rsidRDefault="0099032B" w:rsidP="007C513E">
      <w:pPr>
        <w:pStyle w:val="af6"/>
        <w:numPr>
          <w:ilvl w:val="0"/>
          <w:numId w:val="46"/>
        </w:numPr>
        <w:spacing w:line="360" w:lineRule="auto"/>
        <w:ind w:left="0" w:firstLine="567"/>
        <w:jc w:val="both"/>
        <w:rPr>
          <w:sz w:val="28"/>
          <w:szCs w:val="28"/>
        </w:rPr>
      </w:pPr>
      <w:r>
        <w:rPr>
          <w:sz w:val="28"/>
          <w:szCs w:val="28"/>
        </w:rPr>
        <w:t xml:space="preserve">Процедуры рейтингового процесса в КРА. </w:t>
      </w:r>
    </w:p>
    <w:p w:rsidR="0099032B" w:rsidRDefault="0099032B" w:rsidP="007C513E">
      <w:pPr>
        <w:pStyle w:val="af6"/>
        <w:numPr>
          <w:ilvl w:val="0"/>
          <w:numId w:val="46"/>
        </w:numPr>
        <w:spacing w:line="360" w:lineRule="auto"/>
        <w:ind w:left="0" w:firstLine="567"/>
        <w:jc w:val="both"/>
        <w:rPr>
          <w:b/>
          <w:sz w:val="28"/>
          <w:szCs w:val="28"/>
        </w:rPr>
      </w:pPr>
      <w:r>
        <w:rPr>
          <w:sz w:val="28"/>
          <w:szCs w:val="28"/>
        </w:rPr>
        <w:t xml:space="preserve">Рейтинговые шкалы, прогнозы по рейтингам. </w:t>
      </w:r>
    </w:p>
    <w:p w:rsidR="0099032B" w:rsidRDefault="0099032B" w:rsidP="007C513E">
      <w:pPr>
        <w:pStyle w:val="af6"/>
        <w:numPr>
          <w:ilvl w:val="0"/>
          <w:numId w:val="46"/>
        </w:numPr>
        <w:spacing w:line="360" w:lineRule="auto"/>
        <w:ind w:left="0" w:firstLine="567"/>
        <w:jc w:val="both"/>
        <w:rPr>
          <w:bCs/>
          <w:sz w:val="28"/>
          <w:szCs w:val="28"/>
        </w:rPr>
      </w:pPr>
      <w:r>
        <w:rPr>
          <w:sz w:val="28"/>
          <w:szCs w:val="28"/>
        </w:rPr>
        <w:t xml:space="preserve">Понятие и типы ренкингов. Цели построения и применение ренкингов субъектов рынка. </w:t>
      </w:r>
    </w:p>
    <w:p w:rsidR="0099032B" w:rsidRDefault="0099032B" w:rsidP="007C513E">
      <w:pPr>
        <w:pStyle w:val="af6"/>
        <w:numPr>
          <w:ilvl w:val="0"/>
          <w:numId w:val="46"/>
        </w:numPr>
        <w:spacing w:line="360" w:lineRule="auto"/>
        <w:ind w:left="0" w:firstLine="567"/>
        <w:jc w:val="both"/>
        <w:rPr>
          <w:bCs/>
          <w:sz w:val="28"/>
          <w:szCs w:val="28"/>
        </w:rPr>
      </w:pPr>
      <w:r>
        <w:rPr>
          <w:bCs/>
          <w:sz w:val="28"/>
          <w:szCs w:val="28"/>
        </w:rPr>
        <w:t xml:space="preserve">Ренкинги юридических лиц. </w:t>
      </w:r>
    </w:p>
    <w:p w:rsidR="0099032B" w:rsidRDefault="0099032B" w:rsidP="007C513E">
      <w:pPr>
        <w:pStyle w:val="af6"/>
        <w:numPr>
          <w:ilvl w:val="0"/>
          <w:numId w:val="46"/>
        </w:numPr>
        <w:spacing w:line="360" w:lineRule="auto"/>
        <w:ind w:left="0" w:firstLine="567"/>
        <w:jc w:val="both"/>
        <w:rPr>
          <w:bCs/>
          <w:sz w:val="28"/>
          <w:szCs w:val="28"/>
        </w:rPr>
      </w:pPr>
      <w:r>
        <w:rPr>
          <w:bCs/>
          <w:sz w:val="28"/>
          <w:szCs w:val="28"/>
        </w:rPr>
        <w:t>Верификация ренкингов.</w:t>
      </w:r>
      <w:r>
        <w:rPr>
          <w:sz w:val="28"/>
          <w:szCs w:val="28"/>
        </w:rPr>
        <w:t xml:space="preserve"> </w:t>
      </w:r>
    </w:p>
    <w:p w:rsidR="0099032B" w:rsidRDefault="0099032B" w:rsidP="0099032B">
      <w:pPr>
        <w:spacing w:line="360" w:lineRule="auto"/>
        <w:rPr>
          <w:b/>
          <w:sz w:val="28"/>
          <w:szCs w:val="28"/>
        </w:rPr>
      </w:pPr>
    </w:p>
    <w:p w:rsidR="0099032B" w:rsidRDefault="0099032B" w:rsidP="0099032B">
      <w:pPr>
        <w:spacing w:line="360" w:lineRule="auto"/>
        <w:rPr>
          <w:sz w:val="28"/>
          <w:szCs w:val="28"/>
        </w:rPr>
      </w:pPr>
      <w:r>
        <w:rPr>
          <w:b/>
          <w:sz w:val="28"/>
          <w:szCs w:val="28"/>
        </w:rPr>
        <w:t>8. Перечень основной и дополнительной учебной литературы, необходимой для освоения дисциплины</w:t>
      </w:r>
    </w:p>
    <w:p w:rsidR="0099032B" w:rsidRDefault="0099032B" w:rsidP="0099032B">
      <w:pPr>
        <w:tabs>
          <w:tab w:val="left" w:pos="360"/>
        </w:tabs>
        <w:spacing w:line="360" w:lineRule="auto"/>
        <w:ind w:firstLine="567"/>
        <w:rPr>
          <w:sz w:val="28"/>
          <w:szCs w:val="28"/>
        </w:rPr>
      </w:pPr>
      <w:r>
        <w:rPr>
          <w:b/>
          <w:bCs/>
          <w:sz w:val="28"/>
          <w:szCs w:val="28"/>
        </w:rPr>
        <w:t>8.1. Нормативные правовые акты</w:t>
      </w:r>
    </w:p>
    <w:p w:rsidR="0099032B" w:rsidRDefault="0099032B" w:rsidP="0099032B">
      <w:pPr>
        <w:spacing w:line="360" w:lineRule="auto"/>
        <w:ind w:firstLine="567"/>
        <w:jc w:val="both"/>
        <w:rPr>
          <w:sz w:val="28"/>
          <w:szCs w:val="28"/>
        </w:rPr>
      </w:pPr>
      <w:r>
        <w:rPr>
          <w:sz w:val="28"/>
          <w:szCs w:val="28"/>
        </w:rPr>
        <w:t xml:space="preserve">1. Федеральный закон от 02 декабря 1990г. №395-1 «О банках и банковской деятельности» </w:t>
      </w:r>
    </w:p>
    <w:p w:rsidR="0099032B" w:rsidRDefault="0099032B" w:rsidP="0099032B">
      <w:pPr>
        <w:spacing w:line="360" w:lineRule="auto"/>
        <w:ind w:firstLine="567"/>
        <w:jc w:val="both"/>
        <w:rPr>
          <w:sz w:val="28"/>
          <w:szCs w:val="28"/>
        </w:rPr>
      </w:pPr>
      <w:r>
        <w:rPr>
          <w:sz w:val="28"/>
          <w:szCs w:val="28"/>
        </w:rPr>
        <w:t xml:space="preserve">2. </w:t>
      </w:r>
      <w:r>
        <w:rPr>
          <w:color w:val="000000"/>
          <w:sz w:val="28"/>
          <w:szCs w:val="28"/>
        </w:rPr>
        <w:t xml:space="preserve">Закон РФ от 27.11.1992 N 4015-1 "Об организации страхового дела в Российской Федерации" </w:t>
      </w:r>
    </w:p>
    <w:p w:rsidR="0099032B" w:rsidRDefault="0099032B" w:rsidP="0099032B">
      <w:pPr>
        <w:spacing w:line="360" w:lineRule="auto"/>
        <w:ind w:firstLine="567"/>
        <w:jc w:val="both"/>
        <w:rPr>
          <w:sz w:val="28"/>
          <w:szCs w:val="28"/>
        </w:rPr>
      </w:pPr>
      <w:r>
        <w:rPr>
          <w:color w:val="000000"/>
          <w:sz w:val="28"/>
          <w:szCs w:val="28"/>
        </w:rPr>
        <w:t>3. Федеральный закон от 02.07.2010 N 151-ФЗ "О микрофинансовой деятельности и микрофинансовых организациях"</w:t>
      </w:r>
    </w:p>
    <w:p w:rsidR="0099032B" w:rsidRDefault="0099032B" w:rsidP="0099032B">
      <w:pPr>
        <w:spacing w:line="360" w:lineRule="auto"/>
        <w:ind w:firstLine="567"/>
        <w:jc w:val="both"/>
        <w:rPr>
          <w:sz w:val="28"/>
          <w:szCs w:val="28"/>
        </w:rPr>
      </w:pPr>
      <w:r>
        <w:rPr>
          <w:color w:val="000000"/>
          <w:sz w:val="28"/>
          <w:szCs w:val="28"/>
        </w:rPr>
        <w:t>4</w:t>
      </w:r>
      <w:r>
        <w:rPr>
          <w:sz w:val="28"/>
          <w:szCs w:val="28"/>
        </w:rPr>
        <w:t xml:space="preserve">. Федеральный закон от 13.07.2015 N 222-ФЗ "О деятельности кредитных рейтинговых агентств в Российской Федерации, о внесении изменения в статью 76.1 Федерального закона О Центральном банке Российской </w:t>
      </w:r>
      <w:r>
        <w:rPr>
          <w:sz w:val="28"/>
          <w:szCs w:val="28"/>
        </w:rPr>
        <w:lastRenderedPageBreak/>
        <w:t xml:space="preserve">Федерации (Банке России) и признании утратившими силу отдельных положений законодательных актов Российской Федерации" </w:t>
      </w:r>
    </w:p>
    <w:p w:rsidR="0099032B" w:rsidRDefault="0099032B" w:rsidP="0099032B">
      <w:pPr>
        <w:spacing w:line="360" w:lineRule="auto"/>
        <w:ind w:firstLine="567"/>
        <w:jc w:val="both"/>
        <w:rPr>
          <w:sz w:val="28"/>
          <w:szCs w:val="28"/>
        </w:rPr>
      </w:pPr>
      <w:r>
        <w:rPr>
          <w:sz w:val="28"/>
          <w:szCs w:val="28"/>
        </w:rPr>
        <w:t xml:space="preserve">5. Положение Банка России от 28.06.2017г. N 590-П «О порядке формирования кредитными организациями резервов на возможные потери по ссудам, ссудной и приравненной к ней задолженности" </w:t>
      </w:r>
    </w:p>
    <w:p w:rsidR="0099032B" w:rsidRDefault="0099032B" w:rsidP="0099032B">
      <w:pPr>
        <w:spacing w:line="360" w:lineRule="auto"/>
        <w:ind w:firstLine="567"/>
        <w:jc w:val="both"/>
        <w:rPr>
          <w:sz w:val="28"/>
          <w:szCs w:val="28"/>
        </w:rPr>
      </w:pPr>
      <w:r>
        <w:rPr>
          <w:sz w:val="28"/>
          <w:szCs w:val="28"/>
        </w:rPr>
        <w:t xml:space="preserve">6. Положение Банка России от 04.07.2018 г. №646-П «Положение о методике определения собственных средств (капитала) кредитных организаций («Базель </w:t>
      </w:r>
      <w:r>
        <w:rPr>
          <w:sz w:val="28"/>
          <w:szCs w:val="28"/>
          <w:lang w:val="en-US"/>
        </w:rPr>
        <w:t>III</w:t>
      </w:r>
      <w:r>
        <w:rPr>
          <w:sz w:val="28"/>
          <w:szCs w:val="28"/>
        </w:rPr>
        <w:t>»)».</w:t>
      </w:r>
    </w:p>
    <w:p w:rsidR="0099032B" w:rsidRDefault="0099032B" w:rsidP="0099032B">
      <w:pPr>
        <w:spacing w:line="360" w:lineRule="auto"/>
        <w:ind w:firstLine="567"/>
        <w:rPr>
          <w:sz w:val="28"/>
          <w:szCs w:val="28"/>
        </w:rPr>
      </w:pPr>
      <w:r>
        <w:rPr>
          <w:b/>
          <w:bCs/>
          <w:sz w:val="28"/>
          <w:szCs w:val="28"/>
        </w:rPr>
        <w:t>8.2. Основная литература:</w:t>
      </w:r>
    </w:p>
    <w:p w:rsidR="0099032B" w:rsidRDefault="0099032B" w:rsidP="0099032B">
      <w:pPr>
        <w:tabs>
          <w:tab w:val="left" w:pos="360"/>
        </w:tabs>
        <w:spacing w:line="360" w:lineRule="auto"/>
        <w:ind w:firstLine="567"/>
        <w:jc w:val="both"/>
        <w:rPr>
          <w:sz w:val="28"/>
          <w:szCs w:val="28"/>
        </w:rPr>
      </w:pPr>
      <w:r>
        <w:rPr>
          <w:sz w:val="28"/>
          <w:szCs w:val="28"/>
        </w:rPr>
        <w:t xml:space="preserve">1. Банковские </w:t>
      </w:r>
      <w:proofErr w:type="gramStart"/>
      <w:r>
        <w:rPr>
          <w:sz w:val="28"/>
          <w:szCs w:val="28"/>
        </w:rPr>
        <w:t>риски :</w:t>
      </w:r>
      <w:proofErr w:type="gramEnd"/>
      <w:r>
        <w:rPr>
          <w:sz w:val="28"/>
          <w:szCs w:val="28"/>
        </w:rPr>
        <w:t xml:space="preserve"> учеб. для студентов, </w:t>
      </w:r>
      <w:proofErr w:type="spellStart"/>
      <w:r>
        <w:rPr>
          <w:sz w:val="28"/>
          <w:szCs w:val="28"/>
        </w:rPr>
        <w:t>обуч</w:t>
      </w:r>
      <w:proofErr w:type="spellEnd"/>
      <w:r>
        <w:rPr>
          <w:sz w:val="28"/>
          <w:szCs w:val="28"/>
        </w:rPr>
        <w:t xml:space="preserve">. по спец. «Финансы и кредит» / О. И. Лаврушин, И. В. Ларионова, М. А. </w:t>
      </w:r>
      <w:proofErr w:type="spellStart"/>
      <w:r>
        <w:rPr>
          <w:sz w:val="28"/>
          <w:szCs w:val="28"/>
        </w:rPr>
        <w:t>Поморина</w:t>
      </w:r>
      <w:proofErr w:type="spellEnd"/>
      <w:r>
        <w:rPr>
          <w:sz w:val="28"/>
          <w:szCs w:val="28"/>
        </w:rPr>
        <w:t xml:space="preserve"> [и др.] ; под ред. О. И. Лаврушина, Н. И. </w:t>
      </w:r>
      <w:proofErr w:type="spellStart"/>
      <w:r>
        <w:rPr>
          <w:sz w:val="28"/>
          <w:szCs w:val="28"/>
        </w:rPr>
        <w:t>Валенцевой</w:t>
      </w:r>
      <w:proofErr w:type="spellEnd"/>
      <w:r>
        <w:rPr>
          <w:sz w:val="28"/>
          <w:szCs w:val="28"/>
        </w:rPr>
        <w:t xml:space="preserve"> ; </w:t>
      </w:r>
      <w:proofErr w:type="spellStart"/>
      <w:r>
        <w:rPr>
          <w:sz w:val="28"/>
          <w:szCs w:val="28"/>
        </w:rPr>
        <w:t>Финуниверситет</w:t>
      </w:r>
      <w:proofErr w:type="spellEnd"/>
      <w:r>
        <w:rPr>
          <w:sz w:val="28"/>
          <w:szCs w:val="28"/>
        </w:rPr>
        <w:t xml:space="preserve">. – 4-е изд., </w:t>
      </w:r>
      <w:proofErr w:type="spellStart"/>
      <w:r>
        <w:rPr>
          <w:sz w:val="28"/>
          <w:szCs w:val="28"/>
        </w:rPr>
        <w:t>перераб</w:t>
      </w:r>
      <w:proofErr w:type="spellEnd"/>
      <w:proofErr w:type="gramStart"/>
      <w:r>
        <w:rPr>
          <w:sz w:val="28"/>
          <w:szCs w:val="28"/>
        </w:rPr>
        <w:t>.</w:t>
      </w:r>
      <w:proofErr w:type="gramEnd"/>
      <w:r>
        <w:rPr>
          <w:sz w:val="28"/>
          <w:szCs w:val="28"/>
        </w:rPr>
        <w:t xml:space="preserve"> и доп.  – </w:t>
      </w:r>
      <w:proofErr w:type="gramStart"/>
      <w:r>
        <w:rPr>
          <w:sz w:val="28"/>
          <w:szCs w:val="28"/>
        </w:rPr>
        <w:t>Москва :</w:t>
      </w:r>
      <w:proofErr w:type="gramEnd"/>
      <w:r>
        <w:rPr>
          <w:sz w:val="28"/>
          <w:szCs w:val="28"/>
        </w:rPr>
        <w:t xml:space="preserve"> КНОРУС, 2023. – 362 с. – ЭБС BOOK.ru. – URL: https://book.ru/book/945213 (дата обращения: 01.03.2023).  – </w:t>
      </w:r>
      <w:proofErr w:type="gramStart"/>
      <w:r>
        <w:rPr>
          <w:sz w:val="28"/>
          <w:szCs w:val="28"/>
        </w:rPr>
        <w:t>Текст :</w:t>
      </w:r>
      <w:proofErr w:type="gramEnd"/>
      <w:r>
        <w:rPr>
          <w:sz w:val="28"/>
          <w:szCs w:val="28"/>
        </w:rPr>
        <w:t xml:space="preserve"> электронный.</w:t>
      </w:r>
    </w:p>
    <w:p w:rsidR="0099032B" w:rsidRDefault="0099032B" w:rsidP="0099032B">
      <w:pPr>
        <w:tabs>
          <w:tab w:val="left" w:pos="360"/>
        </w:tabs>
        <w:spacing w:line="360" w:lineRule="auto"/>
        <w:ind w:firstLine="567"/>
        <w:jc w:val="both"/>
        <w:rPr>
          <w:sz w:val="28"/>
          <w:szCs w:val="28"/>
        </w:rPr>
      </w:pPr>
      <w:r>
        <w:rPr>
          <w:sz w:val="28"/>
          <w:szCs w:val="28"/>
        </w:rPr>
        <w:t>2. Шаталова, Е. П. Оценка кредитоспособности заемщиков в банковском риск-</w:t>
      </w:r>
      <w:proofErr w:type="gramStart"/>
      <w:r>
        <w:rPr>
          <w:sz w:val="28"/>
          <w:szCs w:val="28"/>
        </w:rPr>
        <w:t>менеджменте :</w:t>
      </w:r>
      <w:proofErr w:type="gramEnd"/>
      <w:r>
        <w:rPr>
          <w:sz w:val="28"/>
          <w:szCs w:val="28"/>
        </w:rPr>
        <w:t xml:space="preserve"> учеб. пособие для студентов, </w:t>
      </w:r>
      <w:proofErr w:type="spellStart"/>
      <w:r>
        <w:rPr>
          <w:sz w:val="28"/>
          <w:szCs w:val="28"/>
        </w:rPr>
        <w:t>обуч</w:t>
      </w:r>
      <w:proofErr w:type="spellEnd"/>
      <w:r>
        <w:rPr>
          <w:sz w:val="28"/>
          <w:szCs w:val="28"/>
        </w:rPr>
        <w:t xml:space="preserve">. по спец. «Финансы и кредит», «Бухгалтерский учет и аудит» / Е. П. Шаталова, А. Н. Шаталов. – 2-е изд., стер. – Москва: </w:t>
      </w:r>
      <w:proofErr w:type="spellStart"/>
      <w:r>
        <w:rPr>
          <w:sz w:val="28"/>
          <w:szCs w:val="28"/>
        </w:rPr>
        <w:t>КноРус</w:t>
      </w:r>
      <w:proofErr w:type="spellEnd"/>
      <w:r>
        <w:rPr>
          <w:sz w:val="28"/>
          <w:szCs w:val="28"/>
        </w:rPr>
        <w:t xml:space="preserve">, 2021. – 166 с. – ЭБС BOOK.ru. – URL: https://book.ru/books/941533 (дата обращения: 01.03.2023). – </w:t>
      </w:r>
      <w:proofErr w:type="gramStart"/>
      <w:r>
        <w:rPr>
          <w:sz w:val="28"/>
          <w:szCs w:val="28"/>
        </w:rPr>
        <w:t>Текст :</w:t>
      </w:r>
      <w:proofErr w:type="gramEnd"/>
      <w:r>
        <w:rPr>
          <w:sz w:val="28"/>
          <w:szCs w:val="28"/>
        </w:rPr>
        <w:t xml:space="preserve"> электронный. </w:t>
      </w:r>
    </w:p>
    <w:p w:rsidR="0099032B" w:rsidRDefault="0099032B" w:rsidP="0099032B">
      <w:pPr>
        <w:tabs>
          <w:tab w:val="left" w:pos="360"/>
          <w:tab w:val="left" w:pos="1440"/>
        </w:tabs>
        <w:spacing w:line="360" w:lineRule="auto"/>
        <w:ind w:firstLine="567"/>
        <w:rPr>
          <w:sz w:val="28"/>
          <w:szCs w:val="28"/>
        </w:rPr>
      </w:pPr>
      <w:r>
        <w:rPr>
          <w:b/>
          <w:bCs/>
          <w:sz w:val="28"/>
          <w:szCs w:val="28"/>
        </w:rPr>
        <w:t>8.3. Дополнительная литература:</w:t>
      </w:r>
    </w:p>
    <w:p w:rsidR="0099032B" w:rsidRDefault="0099032B" w:rsidP="0099032B">
      <w:pPr>
        <w:tabs>
          <w:tab w:val="left" w:pos="360"/>
        </w:tabs>
        <w:spacing w:line="360" w:lineRule="auto"/>
        <w:ind w:firstLine="567"/>
        <w:jc w:val="both"/>
        <w:rPr>
          <w:sz w:val="28"/>
          <w:szCs w:val="28"/>
        </w:rPr>
      </w:pPr>
      <w:r>
        <w:rPr>
          <w:sz w:val="28"/>
          <w:szCs w:val="28"/>
        </w:rPr>
        <w:t xml:space="preserve">1. </w:t>
      </w:r>
      <w:r>
        <w:rPr>
          <w:sz w:val="28"/>
          <w:szCs w:val="28"/>
          <w:shd w:val="clear" w:color="auto" w:fill="FFFFFF"/>
        </w:rPr>
        <w:t xml:space="preserve">Риск-менеджмент в коммерческом </w:t>
      </w:r>
      <w:proofErr w:type="gramStart"/>
      <w:r>
        <w:rPr>
          <w:sz w:val="28"/>
          <w:szCs w:val="28"/>
          <w:shd w:val="clear" w:color="auto" w:fill="FFFFFF"/>
        </w:rPr>
        <w:t>банке :</w:t>
      </w:r>
      <w:proofErr w:type="gramEnd"/>
      <w:r>
        <w:rPr>
          <w:sz w:val="28"/>
          <w:szCs w:val="28"/>
          <w:shd w:val="clear" w:color="auto" w:fill="FFFFFF"/>
        </w:rPr>
        <w:t xml:space="preserve"> монография / И. В. Ларионова, Н. И. </w:t>
      </w:r>
      <w:proofErr w:type="spellStart"/>
      <w:r>
        <w:rPr>
          <w:sz w:val="28"/>
          <w:szCs w:val="28"/>
          <w:shd w:val="clear" w:color="auto" w:fill="FFFFFF"/>
        </w:rPr>
        <w:t>Валенцева</w:t>
      </w:r>
      <w:proofErr w:type="spellEnd"/>
      <w:r>
        <w:rPr>
          <w:sz w:val="28"/>
          <w:szCs w:val="28"/>
          <w:shd w:val="clear" w:color="auto" w:fill="FFFFFF"/>
        </w:rPr>
        <w:t xml:space="preserve">, Е. И. Мешкова [и др.] ; под ред. И. В. Ларионовой ; </w:t>
      </w:r>
      <w:proofErr w:type="spellStart"/>
      <w:r>
        <w:rPr>
          <w:sz w:val="28"/>
          <w:szCs w:val="28"/>
          <w:shd w:val="clear" w:color="auto" w:fill="FFFFFF"/>
        </w:rPr>
        <w:t>Финуниверситет</w:t>
      </w:r>
      <w:proofErr w:type="spellEnd"/>
      <w:r>
        <w:rPr>
          <w:sz w:val="28"/>
          <w:szCs w:val="28"/>
          <w:shd w:val="clear" w:color="auto" w:fill="FFFFFF"/>
        </w:rPr>
        <w:t xml:space="preserve">. — </w:t>
      </w:r>
      <w:proofErr w:type="gramStart"/>
      <w:r>
        <w:rPr>
          <w:sz w:val="28"/>
          <w:szCs w:val="28"/>
          <w:shd w:val="clear" w:color="auto" w:fill="FFFFFF"/>
        </w:rPr>
        <w:t>Москва :</w:t>
      </w:r>
      <w:proofErr w:type="gramEnd"/>
      <w:r>
        <w:rPr>
          <w:sz w:val="28"/>
          <w:szCs w:val="28"/>
          <w:shd w:val="clear" w:color="auto" w:fill="FFFFFF"/>
        </w:rPr>
        <w:t xml:space="preserve"> КНОРУС, 2019. – 456 с. </w:t>
      </w:r>
      <w:r>
        <w:rPr>
          <w:rFonts w:cs="Arial"/>
          <w:sz w:val="28"/>
          <w:szCs w:val="28"/>
          <w:shd w:val="clear" w:color="auto" w:fill="FFFFFF"/>
        </w:rPr>
        <w:t> </w:t>
      </w:r>
      <w:r>
        <w:rPr>
          <w:sz w:val="28"/>
          <w:szCs w:val="28"/>
          <w:shd w:val="clear" w:color="auto" w:fill="FFFFFF"/>
        </w:rPr>
        <w:t>– ЭБС BOOK.ru. – </w:t>
      </w:r>
      <w:r>
        <w:rPr>
          <w:sz w:val="28"/>
          <w:szCs w:val="28"/>
          <w:shd w:val="clear" w:color="auto" w:fill="FFFFFF"/>
          <w:lang w:val="en-US"/>
        </w:rPr>
        <w:t>URL</w:t>
      </w:r>
      <w:r>
        <w:rPr>
          <w:sz w:val="28"/>
          <w:szCs w:val="28"/>
          <w:shd w:val="clear" w:color="auto" w:fill="FFFFFF"/>
        </w:rPr>
        <w:t>:</w:t>
      </w:r>
      <w:proofErr w:type="spellStart"/>
      <w:r>
        <w:rPr>
          <w:sz w:val="28"/>
          <w:szCs w:val="28"/>
          <w:shd w:val="clear" w:color="auto" w:fill="FFFFFF"/>
        </w:rPr>
        <w:t>https</w:t>
      </w:r>
      <w:proofErr w:type="spellEnd"/>
      <w:r>
        <w:rPr>
          <w:sz w:val="28"/>
          <w:szCs w:val="28"/>
          <w:shd w:val="clear" w:color="auto" w:fill="FFFFFF"/>
        </w:rPr>
        <w:t>://book.ru/</w:t>
      </w:r>
      <w:proofErr w:type="spellStart"/>
      <w:r>
        <w:rPr>
          <w:sz w:val="28"/>
          <w:szCs w:val="28"/>
          <w:shd w:val="clear" w:color="auto" w:fill="FFFFFF"/>
        </w:rPr>
        <w:t>books</w:t>
      </w:r>
      <w:proofErr w:type="spellEnd"/>
      <w:r>
        <w:rPr>
          <w:sz w:val="28"/>
          <w:szCs w:val="28"/>
          <w:shd w:val="clear" w:color="auto" w:fill="FFFFFF"/>
        </w:rPr>
        <w:t>/933610</w:t>
      </w:r>
      <w:r>
        <w:rPr>
          <w:rFonts w:cs="Arial"/>
          <w:sz w:val="28"/>
          <w:szCs w:val="28"/>
          <w:shd w:val="clear" w:color="auto" w:fill="FFFFFF"/>
        </w:rPr>
        <w:t> </w:t>
      </w:r>
      <w:r>
        <w:rPr>
          <w:sz w:val="28"/>
          <w:szCs w:val="28"/>
          <w:shd w:val="clear" w:color="auto" w:fill="FFFFFF"/>
        </w:rPr>
        <w:t xml:space="preserve">(дата обращения: 01.03.2023). – </w:t>
      </w:r>
      <w:proofErr w:type="gramStart"/>
      <w:r>
        <w:rPr>
          <w:sz w:val="28"/>
          <w:szCs w:val="28"/>
          <w:shd w:val="clear" w:color="auto" w:fill="FFFFFF"/>
        </w:rPr>
        <w:t>Текст :</w:t>
      </w:r>
      <w:proofErr w:type="gramEnd"/>
      <w:r>
        <w:rPr>
          <w:sz w:val="28"/>
          <w:szCs w:val="28"/>
          <w:shd w:val="clear" w:color="auto" w:fill="FFFFFF"/>
        </w:rPr>
        <w:t xml:space="preserve"> электронный.</w:t>
      </w:r>
    </w:p>
    <w:p w:rsidR="0099032B" w:rsidRDefault="0099032B" w:rsidP="0099032B">
      <w:pPr>
        <w:tabs>
          <w:tab w:val="left" w:pos="360"/>
        </w:tabs>
        <w:spacing w:line="360" w:lineRule="auto"/>
        <w:ind w:firstLine="567"/>
        <w:jc w:val="both"/>
        <w:rPr>
          <w:sz w:val="28"/>
          <w:szCs w:val="28"/>
        </w:rPr>
      </w:pPr>
      <w:r>
        <w:rPr>
          <w:sz w:val="28"/>
          <w:szCs w:val="28"/>
          <w:shd w:val="clear" w:color="auto" w:fill="FFFFFF"/>
        </w:rPr>
        <w:t xml:space="preserve">2. </w:t>
      </w:r>
      <w:r>
        <w:rPr>
          <w:sz w:val="28"/>
          <w:szCs w:val="28"/>
        </w:rPr>
        <w:t>Шаталова, Е. П. Банковские рейтинги в системе риск-</w:t>
      </w:r>
      <w:proofErr w:type="gramStart"/>
      <w:r>
        <w:rPr>
          <w:sz w:val="28"/>
          <w:szCs w:val="28"/>
        </w:rPr>
        <w:t>менеджмента :</w:t>
      </w:r>
      <w:proofErr w:type="gramEnd"/>
      <w:r>
        <w:rPr>
          <w:sz w:val="28"/>
          <w:szCs w:val="28"/>
        </w:rPr>
        <w:t xml:space="preserve"> процедуры мониторинга кредитных рейтингов : учеб.-</w:t>
      </w:r>
      <w:proofErr w:type="spellStart"/>
      <w:r>
        <w:rPr>
          <w:sz w:val="28"/>
          <w:szCs w:val="28"/>
        </w:rPr>
        <w:t>практич</w:t>
      </w:r>
      <w:proofErr w:type="spellEnd"/>
      <w:r>
        <w:rPr>
          <w:sz w:val="28"/>
          <w:szCs w:val="28"/>
        </w:rPr>
        <w:t>. пособие для студентов магистратуры по дисциплине "Банковские рейтинги в системе риск-</w:t>
      </w:r>
      <w:r>
        <w:rPr>
          <w:sz w:val="28"/>
          <w:szCs w:val="28"/>
        </w:rPr>
        <w:lastRenderedPageBreak/>
        <w:t xml:space="preserve">менеджмента" / Е.П. Шаталова ;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Русайнс</w:t>
      </w:r>
      <w:proofErr w:type="spellEnd"/>
      <w:r>
        <w:rPr>
          <w:sz w:val="28"/>
          <w:szCs w:val="28"/>
        </w:rPr>
        <w:t xml:space="preserve">, 2022. – 220 с. – ЭБС BOOK.ru. – URL: https://book.ru/book/943414 (дата обращения: 01.03.2023). – </w:t>
      </w:r>
      <w:proofErr w:type="gramStart"/>
      <w:r>
        <w:rPr>
          <w:sz w:val="28"/>
          <w:szCs w:val="28"/>
        </w:rPr>
        <w:t>Текст :</w:t>
      </w:r>
      <w:proofErr w:type="gramEnd"/>
      <w:r>
        <w:rPr>
          <w:sz w:val="28"/>
          <w:szCs w:val="28"/>
        </w:rPr>
        <w:t xml:space="preserve"> электронный. </w:t>
      </w:r>
    </w:p>
    <w:p w:rsidR="0099032B" w:rsidRDefault="0099032B" w:rsidP="0099032B">
      <w:pPr>
        <w:spacing w:line="360" w:lineRule="auto"/>
        <w:ind w:firstLine="567"/>
        <w:jc w:val="both"/>
        <w:rPr>
          <w:sz w:val="28"/>
          <w:szCs w:val="28"/>
        </w:rPr>
      </w:pPr>
      <w:r>
        <w:rPr>
          <w:sz w:val="28"/>
          <w:szCs w:val="28"/>
        </w:rPr>
        <w:t>3. Шаталова, Е. П. Банковские рейтинги в системе риск-</w:t>
      </w:r>
      <w:proofErr w:type="gramStart"/>
      <w:r>
        <w:rPr>
          <w:sz w:val="28"/>
          <w:szCs w:val="28"/>
        </w:rPr>
        <w:t>менеджмента :</w:t>
      </w:r>
      <w:proofErr w:type="gramEnd"/>
      <w:r>
        <w:rPr>
          <w:sz w:val="28"/>
          <w:szCs w:val="28"/>
        </w:rPr>
        <w:t xml:space="preserve"> сб. заданий для самостоятельной работы студентов на примере ПАО "ЛУКОЙЛ" : учеб.-</w:t>
      </w:r>
      <w:proofErr w:type="spellStart"/>
      <w:r>
        <w:rPr>
          <w:sz w:val="28"/>
          <w:szCs w:val="28"/>
        </w:rPr>
        <w:t>практич</w:t>
      </w:r>
      <w:proofErr w:type="spellEnd"/>
      <w:r>
        <w:rPr>
          <w:sz w:val="28"/>
          <w:szCs w:val="28"/>
        </w:rPr>
        <w:t xml:space="preserve">. пособие для магистрантов / Е. П. Шаталова ;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2020. – 132 с. – ЭБС BOOK.ru. – URL: https://book.ru/book/943409 (дата обращения: 01.03.2023). – </w:t>
      </w:r>
      <w:proofErr w:type="gramStart"/>
      <w:r>
        <w:rPr>
          <w:sz w:val="28"/>
          <w:szCs w:val="28"/>
        </w:rPr>
        <w:t>Текст :</w:t>
      </w:r>
      <w:proofErr w:type="gramEnd"/>
      <w:r>
        <w:rPr>
          <w:sz w:val="28"/>
          <w:szCs w:val="28"/>
        </w:rPr>
        <w:t xml:space="preserve"> электронный. </w:t>
      </w:r>
    </w:p>
    <w:p w:rsidR="0099032B" w:rsidRDefault="0099032B" w:rsidP="0099032B">
      <w:pPr>
        <w:spacing w:line="360" w:lineRule="auto"/>
        <w:jc w:val="both"/>
        <w:rPr>
          <w:szCs w:val="28"/>
        </w:rPr>
      </w:pPr>
    </w:p>
    <w:p w:rsidR="0099032B" w:rsidRDefault="0099032B" w:rsidP="0099032B">
      <w:pPr>
        <w:pStyle w:val="31"/>
        <w:spacing w:line="276" w:lineRule="auto"/>
        <w:jc w:val="center"/>
        <w:outlineLvl w:val="0"/>
        <w:rPr>
          <w:rFonts w:ascii="Times New Roman" w:hAnsi="Times New Roman" w:cs="Times New Roman"/>
          <w:b/>
          <w:bCs/>
          <w:sz w:val="28"/>
          <w:szCs w:val="28"/>
        </w:rPr>
      </w:pPr>
      <w:r>
        <w:rPr>
          <w:rFonts w:ascii="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p>
    <w:p w:rsidR="0099032B" w:rsidRPr="0099032B" w:rsidRDefault="0099032B" w:rsidP="0099032B">
      <w:pPr>
        <w:pStyle w:val="31"/>
        <w:spacing w:line="360" w:lineRule="auto"/>
        <w:outlineLvl w:val="0"/>
        <w:rPr>
          <w:rFonts w:ascii="Times New Roman" w:hAnsi="Times New Roman" w:cs="Times New Roman"/>
          <w:bCs/>
          <w:sz w:val="28"/>
          <w:szCs w:val="28"/>
        </w:rPr>
      </w:pPr>
    </w:p>
    <w:p w:rsidR="0099032B" w:rsidRPr="0099032B" w:rsidRDefault="0099032B" w:rsidP="0099032B">
      <w:pPr>
        <w:pStyle w:val="ae"/>
        <w:tabs>
          <w:tab w:val="left" w:pos="825"/>
          <w:tab w:val="left" w:pos="900"/>
        </w:tabs>
        <w:spacing w:line="360" w:lineRule="auto"/>
        <w:ind w:left="420"/>
        <w:rPr>
          <w:sz w:val="28"/>
          <w:szCs w:val="28"/>
        </w:rPr>
      </w:pPr>
      <w:r w:rsidRPr="0099032B">
        <w:rPr>
          <w:sz w:val="28"/>
          <w:szCs w:val="28"/>
        </w:rPr>
        <w:t xml:space="preserve">1.  Центральный банк Российской Федерации: </w:t>
      </w:r>
      <w:hyperlink r:id="rId9" w:history="1">
        <w:r w:rsidRPr="0099032B">
          <w:rPr>
            <w:rStyle w:val="a3"/>
            <w:color w:val="auto"/>
            <w:sz w:val="28"/>
            <w:szCs w:val="28"/>
          </w:rPr>
          <w:t>www.cbr.ru</w:t>
        </w:r>
      </w:hyperlink>
      <w:r w:rsidRPr="0099032B">
        <w:rPr>
          <w:rStyle w:val="a3"/>
          <w:color w:val="auto"/>
          <w:sz w:val="28"/>
          <w:szCs w:val="28"/>
        </w:rPr>
        <w:t>/</w:t>
      </w:r>
    </w:p>
    <w:p w:rsidR="0099032B" w:rsidRPr="0099032B" w:rsidRDefault="0099032B" w:rsidP="0099032B">
      <w:pPr>
        <w:pStyle w:val="af6"/>
        <w:spacing w:line="360" w:lineRule="auto"/>
        <w:ind w:left="420"/>
        <w:jc w:val="both"/>
        <w:rPr>
          <w:sz w:val="28"/>
          <w:szCs w:val="28"/>
        </w:rPr>
      </w:pPr>
      <w:r w:rsidRPr="0099032B">
        <w:rPr>
          <w:sz w:val="28"/>
          <w:szCs w:val="28"/>
        </w:rPr>
        <w:t xml:space="preserve">2. Аналитическое кредитное рейтинговое агентство АКРА: </w:t>
      </w:r>
      <w:hyperlink r:id="rId10" w:history="1">
        <w:r w:rsidRPr="0099032B">
          <w:rPr>
            <w:rStyle w:val="a3"/>
            <w:color w:val="auto"/>
            <w:sz w:val="28"/>
            <w:szCs w:val="28"/>
          </w:rPr>
          <w:t>www.acra-ratings.ru</w:t>
        </w:r>
      </w:hyperlink>
      <w:r w:rsidRPr="0099032B">
        <w:rPr>
          <w:sz w:val="28"/>
          <w:szCs w:val="28"/>
        </w:rPr>
        <w:t>/</w:t>
      </w:r>
    </w:p>
    <w:p w:rsidR="0099032B" w:rsidRPr="0099032B" w:rsidRDefault="0099032B" w:rsidP="0099032B">
      <w:pPr>
        <w:pStyle w:val="af6"/>
        <w:spacing w:line="360" w:lineRule="auto"/>
        <w:ind w:left="420"/>
        <w:jc w:val="both"/>
        <w:rPr>
          <w:sz w:val="28"/>
          <w:szCs w:val="28"/>
        </w:rPr>
      </w:pPr>
      <w:r w:rsidRPr="0099032B">
        <w:rPr>
          <w:sz w:val="28"/>
          <w:szCs w:val="28"/>
        </w:rPr>
        <w:t>3.   Рейтинговое агентство «Эксперт РА»: https://raexpert.ru/</w:t>
      </w:r>
    </w:p>
    <w:p w:rsidR="0099032B" w:rsidRPr="0099032B" w:rsidRDefault="0099032B" w:rsidP="0099032B">
      <w:pPr>
        <w:pStyle w:val="af6"/>
        <w:spacing w:line="360" w:lineRule="auto"/>
        <w:ind w:left="420"/>
        <w:jc w:val="both"/>
        <w:rPr>
          <w:sz w:val="28"/>
          <w:szCs w:val="28"/>
          <w:lang w:val="en-US"/>
        </w:rPr>
      </w:pPr>
      <w:r w:rsidRPr="0099032B">
        <w:rPr>
          <w:sz w:val="28"/>
          <w:szCs w:val="28"/>
          <w:lang w:val="en-US"/>
        </w:rPr>
        <w:t>4.   Basel Committee on Banking Supervision (BCBS): https://www.bis.org/BCBS/</w:t>
      </w:r>
    </w:p>
    <w:p w:rsidR="0099032B" w:rsidRPr="0099032B" w:rsidRDefault="0099032B" w:rsidP="0099032B">
      <w:pPr>
        <w:pStyle w:val="af6"/>
        <w:spacing w:line="360" w:lineRule="auto"/>
        <w:ind w:left="420"/>
        <w:jc w:val="both"/>
        <w:rPr>
          <w:sz w:val="28"/>
          <w:szCs w:val="28"/>
        </w:rPr>
      </w:pPr>
      <w:r w:rsidRPr="0099032B">
        <w:rPr>
          <w:sz w:val="28"/>
          <w:szCs w:val="28"/>
        </w:rPr>
        <w:t xml:space="preserve">5.   Электронная библиотека Финансового университета (ЭБ) </w:t>
      </w:r>
      <w:hyperlink r:id="rId11" w:history="1">
        <w:r w:rsidRPr="0099032B">
          <w:rPr>
            <w:rStyle w:val="a3"/>
            <w:color w:val="auto"/>
            <w:sz w:val="28"/>
            <w:szCs w:val="28"/>
          </w:rPr>
          <w:t>http://elib.fa.ru/</w:t>
        </w:r>
      </w:hyperlink>
    </w:p>
    <w:p w:rsidR="0099032B" w:rsidRPr="0099032B" w:rsidRDefault="0099032B" w:rsidP="0099032B">
      <w:pPr>
        <w:pStyle w:val="af6"/>
        <w:spacing w:line="360" w:lineRule="auto"/>
        <w:ind w:left="420"/>
        <w:jc w:val="both"/>
        <w:rPr>
          <w:sz w:val="28"/>
          <w:szCs w:val="28"/>
        </w:rPr>
      </w:pPr>
      <w:r w:rsidRPr="0099032B">
        <w:rPr>
          <w:sz w:val="28"/>
          <w:szCs w:val="28"/>
        </w:rPr>
        <w:t xml:space="preserve">6.   Электронно-библиотечная система BOOK.RU </w:t>
      </w:r>
      <w:hyperlink r:id="rId12" w:history="1">
        <w:r w:rsidRPr="0099032B">
          <w:rPr>
            <w:rStyle w:val="a3"/>
            <w:color w:val="auto"/>
            <w:sz w:val="28"/>
            <w:szCs w:val="28"/>
          </w:rPr>
          <w:t>http://www.book.ru</w:t>
        </w:r>
      </w:hyperlink>
      <w:r w:rsidRPr="0099032B">
        <w:rPr>
          <w:rStyle w:val="a3"/>
          <w:color w:val="auto"/>
          <w:sz w:val="28"/>
          <w:szCs w:val="28"/>
        </w:rPr>
        <w:t xml:space="preserve"> </w:t>
      </w:r>
    </w:p>
    <w:p w:rsidR="0099032B" w:rsidRPr="0099032B" w:rsidRDefault="0099032B" w:rsidP="0099032B">
      <w:pPr>
        <w:pStyle w:val="af6"/>
        <w:spacing w:line="360" w:lineRule="auto"/>
        <w:ind w:left="420"/>
        <w:jc w:val="both"/>
        <w:rPr>
          <w:sz w:val="28"/>
          <w:szCs w:val="28"/>
        </w:rPr>
      </w:pPr>
      <w:r w:rsidRPr="0099032B">
        <w:rPr>
          <w:sz w:val="28"/>
          <w:szCs w:val="28"/>
        </w:rPr>
        <w:t xml:space="preserve">7.   Научная электронная библиотека </w:t>
      </w:r>
      <w:proofErr w:type="spellStart"/>
      <w:r w:rsidRPr="0099032B">
        <w:rPr>
          <w:sz w:val="28"/>
          <w:szCs w:val="28"/>
          <w:lang w:val="en-US"/>
        </w:rPr>
        <w:t>eLibrary</w:t>
      </w:r>
      <w:proofErr w:type="spellEnd"/>
      <w:r w:rsidRPr="0099032B">
        <w:rPr>
          <w:sz w:val="28"/>
          <w:szCs w:val="28"/>
        </w:rPr>
        <w:t>.</w:t>
      </w:r>
      <w:proofErr w:type="spellStart"/>
      <w:r w:rsidRPr="0099032B">
        <w:rPr>
          <w:sz w:val="28"/>
          <w:szCs w:val="28"/>
          <w:lang w:val="en-US"/>
        </w:rPr>
        <w:t>ru</w:t>
      </w:r>
      <w:proofErr w:type="spellEnd"/>
      <w:r w:rsidRPr="0099032B">
        <w:rPr>
          <w:sz w:val="28"/>
          <w:szCs w:val="28"/>
        </w:rPr>
        <w:t xml:space="preserve"> </w:t>
      </w:r>
      <w:hyperlink r:id="rId13" w:history="1">
        <w:r w:rsidRPr="0099032B">
          <w:rPr>
            <w:rStyle w:val="a3"/>
            <w:color w:val="auto"/>
            <w:sz w:val="28"/>
            <w:szCs w:val="28"/>
            <w:lang w:val="en-US"/>
          </w:rPr>
          <w:t>http</w:t>
        </w:r>
        <w:r w:rsidRPr="0099032B">
          <w:rPr>
            <w:rStyle w:val="a3"/>
            <w:color w:val="auto"/>
            <w:sz w:val="28"/>
            <w:szCs w:val="28"/>
          </w:rPr>
          <w:t>://</w:t>
        </w:r>
        <w:proofErr w:type="spellStart"/>
        <w:r w:rsidRPr="0099032B">
          <w:rPr>
            <w:rStyle w:val="a3"/>
            <w:color w:val="auto"/>
            <w:sz w:val="28"/>
            <w:szCs w:val="28"/>
            <w:lang w:val="en-US"/>
          </w:rPr>
          <w:t>elibrary</w:t>
        </w:r>
        <w:proofErr w:type="spellEnd"/>
        <w:r w:rsidRPr="0099032B">
          <w:rPr>
            <w:rStyle w:val="a3"/>
            <w:color w:val="auto"/>
            <w:sz w:val="28"/>
            <w:szCs w:val="28"/>
          </w:rPr>
          <w:t>.</w:t>
        </w:r>
        <w:proofErr w:type="spellStart"/>
        <w:r w:rsidRPr="0099032B">
          <w:rPr>
            <w:rStyle w:val="a3"/>
            <w:color w:val="auto"/>
            <w:sz w:val="28"/>
            <w:szCs w:val="28"/>
            <w:lang w:val="en-US"/>
          </w:rPr>
          <w:t>ru</w:t>
        </w:r>
        <w:proofErr w:type="spellEnd"/>
      </w:hyperlink>
      <w:r w:rsidRPr="0099032B">
        <w:rPr>
          <w:sz w:val="28"/>
          <w:szCs w:val="28"/>
        </w:rPr>
        <w:t xml:space="preserve">  </w:t>
      </w:r>
    </w:p>
    <w:p w:rsidR="0099032B" w:rsidRPr="0099032B" w:rsidRDefault="0099032B" w:rsidP="0099032B">
      <w:pPr>
        <w:pStyle w:val="af6"/>
        <w:spacing w:line="360" w:lineRule="auto"/>
        <w:ind w:left="420"/>
        <w:jc w:val="both"/>
        <w:rPr>
          <w:sz w:val="28"/>
          <w:szCs w:val="28"/>
        </w:rPr>
      </w:pPr>
      <w:r w:rsidRPr="0099032B">
        <w:rPr>
          <w:sz w:val="28"/>
          <w:szCs w:val="28"/>
        </w:rPr>
        <w:t>8. Информационный ресурс, содержащий информацию о зарегистрированных юридических лицах и индивидуальных предпринимателях («СПАРК»)</w:t>
      </w:r>
    </w:p>
    <w:p w:rsidR="0099032B" w:rsidRPr="0099032B" w:rsidRDefault="0099032B" w:rsidP="0099032B">
      <w:pPr>
        <w:pStyle w:val="af6"/>
        <w:spacing w:line="360" w:lineRule="auto"/>
        <w:ind w:left="420"/>
        <w:jc w:val="both"/>
        <w:rPr>
          <w:sz w:val="28"/>
          <w:szCs w:val="28"/>
        </w:rPr>
      </w:pPr>
      <w:r w:rsidRPr="0099032B">
        <w:rPr>
          <w:sz w:val="28"/>
          <w:szCs w:val="28"/>
        </w:rPr>
        <w:t xml:space="preserve">9.   </w:t>
      </w:r>
      <w:hyperlink r:id="rId14" w:history="1">
        <w:r w:rsidRPr="0099032B">
          <w:rPr>
            <w:rStyle w:val="a3"/>
            <w:color w:val="auto"/>
            <w:sz w:val="28"/>
            <w:szCs w:val="28"/>
          </w:rPr>
          <w:t>Национальное рейтинговое агентство (ra-national.ru)</w:t>
        </w:r>
      </w:hyperlink>
      <w:r w:rsidRPr="0099032B">
        <w:rPr>
          <w:sz w:val="28"/>
          <w:szCs w:val="28"/>
        </w:rPr>
        <w:t xml:space="preserve"> </w:t>
      </w:r>
    </w:p>
    <w:p w:rsidR="0099032B" w:rsidRPr="0099032B" w:rsidRDefault="0099032B" w:rsidP="0099032B">
      <w:pPr>
        <w:pStyle w:val="af6"/>
        <w:spacing w:line="360" w:lineRule="auto"/>
        <w:ind w:left="420"/>
        <w:jc w:val="both"/>
        <w:rPr>
          <w:sz w:val="28"/>
          <w:szCs w:val="28"/>
        </w:rPr>
      </w:pPr>
      <w:r w:rsidRPr="0099032B">
        <w:rPr>
          <w:sz w:val="28"/>
          <w:szCs w:val="28"/>
        </w:rPr>
        <w:t>10. Информационное агентство "</w:t>
      </w:r>
      <w:proofErr w:type="spellStart"/>
      <w:r w:rsidRPr="0099032B">
        <w:rPr>
          <w:sz w:val="28"/>
          <w:szCs w:val="28"/>
        </w:rPr>
        <w:t>Финмаркет</w:t>
      </w:r>
      <w:proofErr w:type="spellEnd"/>
      <w:r w:rsidRPr="0099032B">
        <w:rPr>
          <w:sz w:val="28"/>
          <w:szCs w:val="28"/>
        </w:rPr>
        <w:t>" http://www.finmarket.ru</w:t>
      </w:r>
    </w:p>
    <w:p w:rsidR="0099032B" w:rsidRDefault="0099032B" w:rsidP="0099032B">
      <w:pPr>
        <w:spacing w:line="360" w:lineRule="auto"/>
        <w:rPr>
          <w:b/>
          <w:sz w:val="28"/>
          <w:szCs w:val="28"/>
        </w:rPr>
      </w:pPr>
    </w:p>
    <w:p w:rsidR="0099032B" w:rsidRDefault="0099032B" w:rsidP="0099032B">
      <w:pPr>
        <w:pStyle w:val="Default"/>
        <w:spacing w:line="360" w:lineRule="auto"/>
        <w:jc w:val="center"/>
        <w:rPr>
          <w:sz w:val="28"/>
          <w:szCs w:val="28"/>
        </w:rPr>
      </w:pPr>
      <w:r>
        <w:rPr>
          <w:b/>
          <w:bCs/>
          <w:sz w:val="28"/>
          <w:szCs w:val="28"/>
        </w:rPr>
        <w:t>10. Методические указания для обучающихся по освоению дисциплины</w:t>
      </w:r>
    </w:p>
    <w:p w:rsidR="0099032B" w:rsidRDefault="0099032B" w:rsidP="0099032B">
      <w:pPr>
        <w:spacing w:line="360" w:lineRule="auto"/>
        <w:ind w:firstLine="709"/>
        <w:jc w:val="both"/>
        <w:rPr>
          <w:sz w:val="28"/>
          <w:szCs w:val="28"/>
        </w:rPr>
      </w:pPr>
      <w:r>
        <w:rPr>
          <w:sz w:val="28"/>
          <w:szCs w:val="28"/>
        </w:rPr>
        <w:t xml:space="preserve">Самостоятельная работа студентов реализуется в соответствии с </w:t>
      </w:r>
      <w:r>
        <w:rPr>
          <w:sz w:val="28"/>
          <w:szCs w:val="28"/>
        </w:rPr>
        <w:lastRenderedPageBreak/>
        <w:t xml:space="preserve">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и методическими рекомендациями, разрабатываемыми департаментами и кафедрами.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Департаментом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rsidR="0099032B" w:rsidRDefault="0099032B" w:rsidP="0099032B">
      <w:pPr>
        <w:spacing w:line="360" w:lineRule="auto"/>
        <w:ind w:firstLine="567"/>
        <w:jc w:val="both"/>
        <w:rPr>
          <w:sz w:val="28"/>
          <w:szCs w:val="28"/>
        </w:rPr>
      </w:pPr>
      <w:r>
        <w:rPr>
          <w:sz w:val="28"/>
          <w:szCs w:val="28"/>
        </w:rPr>
        <w:t>Целью методических рекомендаций для студентов является обеспечение оптимальной организации процесса изучения дисциплины «Рейтинги и ренкинги субъектов рынка» и выполнения различных форм самостоятельной работы.</w:t>
      </w:r>
    </w:p>
    <w:p w:rsidR="0099032B" w:rsidRDefault="0099032B" w:rsidP="0099032B">
      <w:pPr>
        <w:spacing w:before="100" w:beforeAutospacing="1" w:after="100" w:afterAutospacing="1"/>
        <w:jc w:val="both"/>
        <w:rPr>
          <w:sz w:val="24"/>
          <w:szCs w:val="24"/>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99032B" w:rsidRDefault="0099032B" w:rsidP="0099032B">
      <w:pPr>
        <w:spacing w:after="60"/>
        <w:rPr>
          <w:b/>
          <w:bCs/>
        </w:rPr>
      </w:pPr>
      <w:r>
        <w:rPr>
          <w:b/>
          <w:bCs/>
          <w:sz w:val="28"/>
          <w:szCs w:val="28"/>
        </w:rPr>
        <w:t>11.1. Комплект лицензионного программного обеспечения программного обеспечения:</w:t>
      </w:r>
    </w:p>
    <w:p w:rsidR="0099032B" w:rsidRDefault="0099032B" w:rsidP="007C513E">
      <w:pPr>
        <w:numPr>
          <w:ilvl w:val="0"/>
          <w:numId w:val="47"/>
        </w:numPr>
        <w:ind w:left="1185"/>
        <w:jc w:val="both"/>
        <w:rPr>
          <w:sz w:val="24"/>
          <w:szCs w:val="24"/>
        </w:rPr>
      </w:pPr>
      <w:r>
        <w:rPr>
          <w:color w:val="000000"/>
          <w:sz w:val="28"/>
          <w:szCs w:val="28"/>
        </w:rPr>
        <w:t xml:space="preserve">Пакет программ MS </w:t>
      </w:r>
      <w:proofErr w:type="spellStart"/>
      <w:r>
        <w:rPr>
          <w:color w:val="000000"/>
          <w:sz w:val="28"/>
          <w:szCs w:val="28"/>
        </w:rPr>
        <w:t>Office</w:t>
      </w:r>
      <w:proofErr w:type="spellEnd"/>
      <w:r>
        <w:rPr>
          <w:color w:val="000000"/>
          <w:sz w:val="28"/>
          <w:szCs w:val="28"/>
        </w:rPr>
        <w:t xml:space="preserve">, </w:t>
      </w:r>
      <w:r>
        <w:rPr>
          <w:color w:val="000000"/>
          <w:sz w:val="28"/>
          <w:szCs w:val="28"/>
          <w:lang w:val="en-US"/>
        </w:rPr>
        <w:t>iOS</w:t>
      </w:r>
      <w:r>
        <w:rPr>
          <w:color w:val="000000"/>
          <w:sz w:val="28"/>
          <w:szCs w:val="28"/>
        </w:rPr>
        <w:t>.</w:t>
      </w:r>
    </w:p>
    <w:p w:rsidR="0099032B" w:rsidRDefault="0099032B" w:rsidP="007C513E">
      <w:pPr>
        <w:numPr>
          <w:ilvl w:val="0"/>
          <w:numId w:val="47"/>
        </w:numPr>
        <w:spacing w:after="100" w:afterAutospacing="1"/>
        <w:ind w:left="1185"/>
        <w:jc w:val="both"/>
        <w:rPr>
          <w:sz w:val="24"/>
          <w:szCs w:val="24"/>
        </w:rPr>
      </w:pPr>
      <w:r>
        <w:rPr>
          <w:sz w:val="28"/>
          <w:szCs w:val="28"/>
        </w:rPr>
        <w:t xml:space="preserve">Антивирус </w:t>
      </w:r>
      <w:r>
        <w:rPr>
          <w:sz w:val="28"/>
          <w:szCs w:val="28"/>
          <w:lang w:val="en-US"/>
        </w:rPr>
        <w:t>Kaspersky</w:t>
      </w:r>
    </w:p>
    <w:p w:rsidR="0099032B" w:rsidRDefault="0099032B" w:rsidP="0099032B">
      <w:pPr>
        <w:spacing w:before="240" w:after="60"/>
        <w:ind w:left="1080"/>
        <w:jc w:val="both"/>
        <w:rPr>
          <w:b/>
          <w:bCs/>
        </w:rPr>
      </w:pPr>
      <w:r>
        <w:rPr>
          <w:b/>
          <w:bCs/>
          <w:sz w:val="28"/>
          <w:szCs w:val="28"/>
        </w:rPr>
        <w:t>11.2. Современные профессиональные базы данных и информационные справочные системы:</w:t>
      </w:r>
    </w:p>
    <w:p w:rsidR="0099032B" w:rsidRDefault="0099032B" w:rsidP="0099032B">
      <w:pPr>
        <w:spacing w:before="100" w:beforeAutospacing="1" w:after="100" w:afterAutospacing="1"/>
        <w:ind w:firstLine="709"/>
        <w:jc w:val="both"/>
        <w:rPr>
          <w:sz w:val="24"/>
          <w:szCs w:val="24"/>
        </w:rPr>
      </w:pPr>
      <w:r>
        <w:rPr>
          <w:color w:val="000000"/>
          <w:sz w:val="28"/>
          <w:szCs w:val="28"/>
        </w:rPr>
        <w:t>1. База данных экономических индикаторов Всемирного Банка.</w:t>
      </w:r>
    </w:p>
    <w:p w:rsidR="0099032B" w:rsidRDefault="0099032B" w:rsidP="0099032B">
      <w:pPr>
        <w:spacing w:before="100" w:beforeAutospacing="1" w:after="100" w:afterAutospacing="1"/>
        <w:ind w:firstLine="709"/>
        <w:jc w:val="both"/>
        <w:rPr>
          <w:sz w:val="24"/>
          <w:szCs w:val="24"/>
        </w:rPr>
      </w:pPr>
      <w:r>
        <w:rPr>
          <w:color w:val="000000"/>
          <w:sz w:val="28"/>
          <w:szCs w:val="28"/>
        </w:rPr>
        <w:t xml:space="preserve">2. Статистическая база данных Банка России, Росстата, Федерального казначейства, Международного валютного фонда </w:t>
      </w:r>
      <w:r>
        <w:rPr>
          <w:color w:val="000000"/>
          <w:sz w:val="28"/>
          <w:szCs w:val="28"/>
          <w:lang w:val="en-US"/>
        </w:rPr>
        <w:t>World</w:t>
      </w:r>
      <w:r w:rsidRPr="0099032B">
        <w:rPr>
          <w:color w:val="000000"/>
          <w:sz w:val="24"/>
          <w:szCs w:val="24"/>
        </w:rPr>
        <w:t xml:space="preserve"> </w:t>
      </w:r>
      <w:r>
        <w:rPr>
          <w:color w:val="000000"/>
          <w:sz w:val="28"/>
          <w:szCs w:val="28"/>
          <w:lang w:val="en-US"/>
        </w:rPr>
        <w:t>Economic</w:t>
      </w:r>
      <w:r w:rsidRPr="0099032B">
        <w:rPr>
          <w:color w:val="000000"/>
          <w:sz w:val="24"/>
          <w:szCs w:val="24"/>
        </w:rPr>
        <w:t xml:space="preserve"> </w:t>
      </w:r>
      <w:r>
        <w:rPr>
          <w:color w:val="000000"/>
          <w:sz w:val="28"/>
          <w:szCs w:val="28"/>
          <w:lang w:val="en-US"/>
        </w:rPr>
        <w:t>Outlook</w:t>
      </w:r>
      <w:r w:rsidRPr="0099032B">
        <w:rPr>
          <w:color w:val="000000"/>
          <w:sz w:val="24"/>
          <w:szCs w:val="24"/>
        </w:rPr>
        <w:t xml:space="preserve"> </w:t>
      </w:r>
      <w:r>
        <w:rPr>
          <w:color w:val="000000"/>
          <w:sz w:val="28"/>
          <w:szCs w:val="28"/>
          <w:lang w:val="en-US"/>
        </w:rPr>
        <w:t>Database</w:t>
      </w:r>
      <w:r>
        <w:rPr>
          <w:color w:val="000000"/>
          <w:sz w:val="28"/>
          <w:szCs w:val="28"/>
        </w:rPr>
        <w:t xml:space="preserve">, </w:t>
      </w:r>
      <w:r>
        <w:rPr>
          <w:color w:val="000000"/>
          <w:sz w:val="28"/>
          <w:szCs w:val="28"/>
          <w:lang w:val="en-US"/>
        </w:rPr>
        <w:t>IMF</w:t>
      </w:r>
      <w:r w:rsidRPr="0099032B">
        <w:rPr>
          <w:color w:val="000000"/>
          <w:sz w:val="24"/>
          <w:szCs w:val="24"/>
        </w:rPr>
        <w:t xml:space="preserve"> </w:t>
      </w:r>
      <w:r>
        <w:rPr>
          <w:color w:val="000000"/>
          <w:sz w:val="28"/>
          <w:szCs w:val="28"/>
          <w:lang w:val="en-US"/>
        </w:rPr>
        <w:t>International</w:t>
      </w:r>
      <w:r w:rsidRPr="0099032B">
        <w:rPr>
          <w:color w:val="000000"/>
          <w:sz w:val="24"/>
          <w:szCs w:val="24"/>
        </w:rPr>
        <w:t xml:space="preserve"> </w:t>
      </w:r>
      <w:r>
        <w:rPr>
          <w:color w:val="000000"/>
          <w:sz w:val="28"/>
          <w:szCs w:val="28"/>
          <w:lang w:val="en-US"/>
        </w:rPr>
        <w:t>Financial</w:t>
      </w:r>
      <w:r w:rsidRPr="0099032B">
        <w:rPr>
          <w:color w:val="000000"/>
          <w:sz w:val="24"/>
          <w:szCs w:val="24"/>
        </w:rPr>
        <w:t xml:space="preserve"> </w:t>
      </w:r>
      <w:r>
        <w:rPr>
          <w:color w:val="000000"/>
          <w:sz w:val="28"/>
          <w:szCs w:val="28"/>
          <w:lang w:val="en-US"/>
        </w:rPr>
        <w:t>Statistics</w:t>
      </w:r>
      <w:r>
        <w:rPr>
          <w:color w:val="000000"/>
          <w:sz w:val="28"/>
          <w:szCs w:val="28"/>
        </w:rPr>
        <w:t>.</w:t>
      </w:r>
    </w:p>
    <w:p w:rsidR="0099032B" w:rsidRDefault="0099032B" w:rsidP="0099032B">
      <w:pPr>
        <w:spacing w:before="100" w:beforeAutospacing="1" w:after="100" w:afterAutospacing="1"/>
        <w:ind w:firstLine="709"/>
        <w:jc w:val="both"/>
        <w:rPr>
          <w:sz w:val="24"/>
          <w:szCs w:val="24"/>
          <w:lang w:val="en-US"/>
        </w:rPr>
      </w:pPr>
      <w:r>
        <w:rPr>
          <w:color w:val="000000"/>
          <w:sz w:val="28"/>
          <w:szCs w:val="28"/>
          <w:lang w:val="en-US"/>
        </w:rPr>
        <w:t xml:space="preserve">3. </w:t>
      </w:r>
      <w:r>
        <w:rPr>
          <w:color w:val="000000"/>
          <w:sz w:val="28"/>
          <w:szCs w:val="28"/>
        </w:rPr>
        <w:t>Электронная</w:t>
      </w:r>
      <w:r>
        <w:rPr>
          <w:color w:val="000000"/>
          <w:sz w:val="24"/>
          <w:szCs w:val="24"/>
          <w:lang w:val="en-US"/>
        </w:rPr>
        <w:t xml:space="preserve"> </w:t>
      </w:r>
      <w:r>
        <w:rPr>
          <w:color w:val="000000"/>
          <w:sz w:val="28"/>
          <w:szCs w:val="28"/>
        </w:rPr>
        <w:t>библиотека</w:t>
      </w:r>
      <w:r>
        <w:rPr>
          <w:color w:val="000000"/>
          <w:sz w:val="28"/>
          <w:szCs w:val="28"/>
          <w:lang w:val="en-US"/>
        </w:rPr>
        <w:t xml:space="preserve"> Social Science Research Network, </w:t>
      </w:r>
      <w:r>
        <w:rPr>
          <w:color w:val="000000"/>
          <w:sz w:val="28"/>
          <w:szCs w:val="28"/>
          <w:lang w:val="en-US"/>
        </w:rPr>
        <w:lastRenderedPageBreak/>
        <w:t>eLIBRARY.ru, BOOK.ru, Znanium.com.</w:t>
      </w:r>
    </w:p>
    <w:p w:rsidR="0099032B" w:rsidRDefault="0099032B" w:rsidP="0099032B">
      <w:pPr>
        <w:spacing w:before="100" w:beforeAutospacing="1" w:after="100" w:afterAutospacing="1"/>
        <w:ind w:firstLine="709"/>
        <w:jc w:val="both"/>
        <w:rPr>
          <w:sz w:val="24"/>
          <w:szCs w:val="24"/>
        </w:rPr>
      </w:pPr>
      <w:r>
        <w:rPr>
          <w:color w:val="000000"/>
          <w:sz w:val="28"/>
          <w:szCs w:val="28"/>
        </w:rPr>
        <w:t>4. База научных статей Национального бюро экономических исследований (NBER).</w:t>
      </w:r>
    </w:p>
    <w:p w:rsidR="0099032B" w:rsidRDefault="0099032B" w:rsidP="0099032B">
      <w:pPr>
        <w:spacing w:before="100" w:beforeAutospacing="1" w:after="100" w:afterAutospacing="1"/>
        <w:ind w:firstLine="709"/>
        <w:jc w:val="both"/>
        <w:rPr>
          <w:sz w:val="24"/>
          <w:szCs w:val="24"/>
        </w:rPr>
      </w:pPr>
      <w:r>
        <w:rPr>
          <w:color w:val="000000"/>
          <w:sz w:val="28"/>
          <w:szCs w:val="28"/>
        </w:rPr>
        <w:t>5. Электронная база Российской государственной библиотеки (РГБ) и Финансового университета.</w:t>
      </w:r>
    </w:p>
    <w:p w:rsidR="0099032B" w:rsidRDefault="0099032B" w:rsidP="0099032B">
      <w:pPr>
        <w:spacing w:before="100" w:beforeAutospacing="1" w:after="100" w:afterAutospacing="1"/>
        <w:jc w:val="both"/>
        <w:rPr>
          <w:b/>
          <w:bCs/>
        </w:rPr>
      </w:pPr>
      <w:r>
        <w:rPr>
          <w:b/>
          <w:bCs/>
          <w:sz w:val="24"/>
          <w:szCs w:val="24"/>
        </w:rPr>
        <w:t xml:space="preserve">11.3. </w:t>
      </w:r>
      <w:r>
        <w:rPr>
          <w:b/>
          <w:bCs/>
          <w:sz w:val="28"/>
          <w:szCs w:val="28"/>
        </w:rPr>
        <w:t>Сертифицированные программные и аппаратные средства защиты информации</w:t>
      </w:r>
    </w:p>
    <w:p w:rsidR="0099032B" w:rsidRDefault="0099032B" w:rsidP="0099032B">
      <w:pPr>
        <w:spacing w:before="100" w:beforeAutospacing="1" w:after="100" w:afterAutospacing="1"/>
        <w:ind w:firstLine="709"/>
        <w:jc w:val="both"/>
        <w:rPr>
          <w:sz w:val="24"/>
          <w:szCs w:val="24"/>
        </w:rPr>
      </w:pPr>
      <w:r>
        <w:rPr>
          <w:sz w:val="28"/>
          <w:szCs w:val="28"/>
        </w:rPr>
        <w:t>Указанные средства не используются</w:t>
      </w:r>
    </w:p>
    <w:p w:rsidR="0099032B" w:rsidRDefault="0099032B" w:rsidP="0099032B">
      <w:pPr>
        <w:spacing w:before="100" w:beforeAutospacing="1" w:after="100" w:afterAutospacing="1"/>
        <w:ind w:left="360"/>
        <w:jc w:val="both"/>
        <w:rPr>
          <w:sz w:val="24"/>
          <w:szCs w:val="24"/>
        </w:rPr>
      </w:pPr>
      <w:r>
        <w:rPr>
          <w:sz w:val="24"/>
          <w:szCs w:val="24"/>
        </w:rPr>
        <w:t> </w:t>
      </w:r>
      <w:r>
        <w:rPr>
          <w:b/>
          <w:bCs/>
          <w:sz w:val="28"/>
          <w:szCs w:val="28"/>
        </w:rPr>
        <w:t>12. Описание материально-технической базы, необходимой для осуществления образовательного процесса по дисциплине</w:t>
      </w:r>
    </w:p>
    <w:p w:rsidR="0099032B" w:rsidRDefault="0099032B" w:rsidP="0099032B">
      <w:pPr>
        <w:spacing w:before="100" w:beforeAutospacing="1" w:after="100" w:afterAutospacing="1"/>
        <w:ind w:firstLine="709"/>
        <w:jc w:val="both"/>
        <w:rPr>
          <w:sz w:val="24"/>
          <w:szCs w:val="24"/>
        </w:rPr>
      </w:pPr>
      <w:r>
        <w:rPr>
          <w:sz w:val="28"/>
          <w:szCs w:val="28"/>
        </w:rPr>
        <w:t xml:space="preserve">Образовательный процесс по дисциплине «Рейтинги и </w:t>
      </w:r>
      <w:proofErr w:type="spellStart"/>
      <w:r>
        <w:rPr>
          <w:sz w:val="28"/>
          <w:szCs w:val="28"/>
        </w:rPr>
        <w:t>ренкинги</w:t>
      </w:r>
      <w:proofErr w:type="spellEnd"/>
      <w:r>
        <w:rPr>
          <w:sz w:val="28"/>
          <w:szCs w:val="28"/>
        </w:rPr>
        <w:t xml:space="preserve"> субъектов рынка»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Pr>
          <w:sz w:val="28"/>
          <w:szCs w:val="28"/>
        </w:rPr>
        <w:t>.</w:t>
      </w:r>
      <w:proofErr w:type="spellStart"/>
      <w:r>
        <w:rPr>
          <w:sz w:val="28"/>
          <w:szCs w:val="28"/>
          <w:lang w:val="en-US"/>
        </w:rPr>
        <w:t>ru</w:t>
      </w:r>
      <w:proofErr w:type="spellEnd"/>
      <w:r>
        <w:rPr>
          <w:sz w:val="28"/>
          <w:szCs w:val="28"/>
        </w:rPr>
        <w:t xml:space="preserve">, </w:t>
      </w:r>
      <w:proofErr w:type="spellStart"/>
      <w:r>
        <w:rPr>
          <w:sz w:val="28"/>
          <w:szCs w:val="28"/>
          <w:lang w:val="en-US"/>
        </w:rPr>
        <w:t>Znanium</w:t>
      </w:r>
      <w:proofErr w:type="spellEnd"/>
      <w:r>
        <w:rPr>
          <w:sz w:val="28"/>
          <w:szCs w:val="28"/>
        </w:rPr>
        <w:t>.</w:t>
      </w:r>
      <w:r>
        <w:rPr>
          <w:sz w:val="28"/>
          <w:szCs w:val="28"/>
          <w:lang w:val="en-US"/>
        </w:rPr>
        <w:t>com</w:t>
      </w:r>
      <w:r>
        <w:rPr>
          <w:sz w:val="28"/>
          <w:szCs w:val="28"/>
        </w:rPr>
        <w:t xml:space="preserve">, </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r>
        <w:rPr>
          <w:sz w:val="28"/>
          <w:szCs w:val="28"/>
        </w:rPr>
        <w:t xml:space="preserve"> и др.), Интернет-ресурсам. </w:t>
      </w:r>
    </w:p>
    <w:p w:rsidR="0099032B" w:rsidRDefault="0099032B" w:rsidP="0099032B">
      <w:pPr>
        <w:spacing w:before="100" w:beforeAutospacing="1" w:after="100" w:afterAutospacing="1"/>
        <w:ind w:firstLine="709"/>
        <w:jc w:val="both"/>
        <w:rPr>
          <w:sz w:val="24"/>
          <w:szCs w:val="24"/>
        </w:rPr>
      </w:pPr>
      <w:r>
        <w:rPr>
          <w:sz w:val="24"/>
          <w:szCs w:val="24"/>
        </w:rPr>
        <w:t> </w:t>
      </w:r>
    </w:p>
    <w:p w:rsidR="0099032B" w:rsidRDefault="0099032B" w:rsidP="0099032B">
      <w:pPr>
        <w:pStyle w:val="Default"/>
        <w:spacing w:line="360" w:lineRule="auto"/>
        <w:rPr>
          <w:bCs/>
          <w:sz w:val="28"/>
          <w:szCs w:val="28"/>
        </w:rPr>
      </w:pPr>
    </w:p>
    <w:p w:rsidR="0099032B" w:rsidRDefault="0099032B" w:rsidP="0099032B">
      <w:pPr>
        <w:pStyle w:val="Default"/>
        <w:spacing w:line="276" w:lineRule="auto"/>
        <w:jc w:val="center"/>
        <w:rPr>
          <w:b/>
          <w:bCs/>
          <w:sz w:val="28"/>
          <w:szCs w:val="28"/>
        </w:rPr>
      </w:pPr>
    </w:p>
    <w:p w:rsidR="0099032B" w:rsidRDefault="0099032B" w:rsidP="0099032B">
      <w:pPr>
        <w:pStyle w:val="Default"/>
        <w:spacing w:line="360" w:lineRule="auto"/>
        <w:rPr>
          <w:sz w:val="28"/>
          <w:szCs w:val="28"/>
        </w:rPr>
      </w:pPr>
    </w:p>
    <w:p w:rsidR="0099032B" w:rsidRDefault="0099032B" w:rsidP="0099032B">
      <w:pPr>
        <w:pStyle w:val="Default"/>
        <w:spacing w:line="360" w:lineRule="auto"/>
        <w:rPr>
          <w:sz w:val="28"/>
          <w:szCs w:val="28"/>
        </w:rPr>
      </w:pPr>
    </w:p>
    <w:p w:rsidR="0099032B" w:rsidRDefault="0099032B" w:rsidP="0099032B">
      <w:pPr>
        <w:pStyle w:val="Default"/>
        <w:spacing w:line="276" w:lineRule="auto"/>
        <w:jc w:val="center"/>
        <w:rPr>
          <w:sz w:val="28"/>
          <w:szCs w:val="28"/>
        </w:rPr>
      </w:pPr>
    </w:p>
    <w:p w:rsidR="0099032B" w:rsidRDefault="0099032B" w:rsidP="0099032B">
      <w:pPr>
        <w:pStyle w:val="31"/>
        <w:spacing w:line="360" w:lineRule="auto"/>
        <w:ind w:firstLine="709"/>
        <w:outlineLvl w:val="0"/>
        <w:rPr>
          <w:b/>
          <w:bCs/>
          <w:sz w:val="28"/>
          <w:szCs w:val="28"/>
        </w:rPr>
      </w:pPr>
    </w:p>
    <w:p w:rsidR="0099032B" w:rsidRDefault="0099032B" w:rsidP="0099032B"/>
    <w:p w:rsidR="00256924" w:rsidRDefault="00256924"/>
    <w:sectPr w:rsidR="0025692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0DAD" w:rsidRDefault="00890DAD" w:rsidP="0099032B">
      <w:r>
        <w:separator/>
      </w:r>
    </w:p>
  </w:endnote>
  <w:endnote w:type="continuationSeparator" w:id="0">
    <w:p w:rsidR="00890DAD" w:rsidRDefault="00890DAD" w:rsidP="00990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Baltica">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9659223"/>
      <w:docPartObj>
        <w:docPartGallery w:val="Page Numbers (Bottom of Page)"/>
        <w:docPartUnique/>
      </w:docPartObj>
    </w:sdtPr>
    <w:sdtEndPr/>
    <w:sdtContent>
      <w:p w:rsidR="0099032B" w:rsidRDefault="0099032B">
        <w:pPr>
          <w:pStyle w:val="aa"/>
          <w:jc w:val="center"/>
        </w:pPr>
        <w:r>
          <w:fldChar w:fldCharType="begin"/>
        </w:r>
        <w:r>
          <w:instrText>PAGE   \* MERGEFORMAT</w:instrText>
        </w:r>
        <w:r>
          <w:fldChar w:fldCharType="separate"/>
        </w:r>
        <w:r w:rsidR="000B7EB8">
          <w:rPr>
            <w:noProof/>
          </w:rPr>
          <w:t>12</w:t>
        </w:r>
        <w:r>
          <w:fldChar w:fldCharType="end"/>
        </w:r>
      </w:p>
    </w:sdtContent>
  </w:sdt>
  <w:p w:rsidR="0099032B" w:rsidRDefault="0099032B">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0DAD" w:rsidRDefault="00890DAD" w:rsidP="0099032B">
      <w:r>
        <w:separator/>
      </w:r>
    </w:p>
  </w:footnote>
  <w:footnote w:type="continuationSeparator" w:id="0">
    <w:p w:rsidR="00890DAD" w:rsidRDefault="00890DAD" w:rsidP="0099032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14697"/>
    <w:multiLevelType w:val="multilevel"/>
    <w:tmpl w:val="999C6A0C"/>
    <w:lvl w:ilvl="0">
      <w:start w:val="1"/>
      <w:numFmt w:val="upperLetter"/>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 w15:restartNumberingAfterBreak="0">
    <w:nsid w:val="0CED222C"/>
    <w:multiLevelType w:val="multilevel"/>
    <w:tmpl w:val="5BDEC83A"/>
    <w:lvl w:ilvl="0">
      <w:start w:val="1"/>
      <w:numFmt w:val="decimal"/>
      <w:lvlText w:val="%1."/>
      <w:lvlJc w:val="left"/>
      <w:pPr>
        <w:tabs>
          <w:tab w:val="num" w:pos="0"/>
        </w:tabs>
        <w:ind w:left="780"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ED41E64"/>
    <w:multiLevelType w:val="multilevel"/>
    <w:tmpl w:val="1BA29C64"/>
    <w:lvl w:ilvl="0">
      <w:start w:val="1"/>
      <w:numFmt w:val="decimal"/>
      <w:lvlText w:val="%1."/>
      <w:lvlJc w:val="left"/>
      <w:pPr>
        <w:tabs>
          <w:tab w:val="num" w:pos="420"/>
        </w:tabs>
        <w:ind w:left="420" w:hanging="420"/>
      </w:pPr>
      <w:rPr>
        <w:rFonts w:cs="Times New Roman"/>
        <w:color w:val="auto"/>
        <w:sz w:val="26"/>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 w15:restartNumberingAfterBreak="0">
    <w:nsid w:val="12034390"/>
    <w:multiLevelType w:val="multilevel"/>
    <w:tmpl w:val="71F65D9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47202CE"/>
    <w:multiLevelType w:val="multilevel"/>
    <w:tmpl w:val="9A4A899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59641C8"/>
    <w:multiLevelType w:val="multilevel"/>
    <w:tmpl w:val="ADF2CC0A"/>
    <w:lvl w:ilvl="0">
      <w:start w:val="1"/>
      <w:numFmt w:val="upperLetter"/>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6" w15:restartNumberingAfterBreak="0">
    <w:nsid w:val="16D05448"/>
    <w:multiLevelType w:val="multilevel"/>
    <w:tmpl w:val="5636C6B0"/>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3F2304B"/>
    <w:multiLevelType w:val="multilevel"/>
    <w:tmpl w:val="C8389150"/>
    <w:lvl w:ilvl="0">
      <w:start w:val="1"/>
      <w:numFmt w:val="decimal"/>
      <w:lvlText w:val="%1."/>
      <w:lvlJc w:val="left"/>
      <w:pPr>
        <w:tabs>
          <w:tab w:val="num" w:pos="0"/>
        </w:tabs>
        <w:ind w:left="78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24214879"/>
    <w:multiLevelType w:val="multilevel"/>
    <w:tmpl w:val="0650845A"/>
    <w:lvl w:ilvl="0">
      <w:start w:val="1"/>
      <w:numFmt w:val="upperLetter"/>
      <w:lvlText w:val="%1."/>
      <w:lvlJc w:val="left"/>
      <w:pPr>
        <w:tabs>
          <w:tab w:val="num" w:pos="0"/>
        </w:tabs>
        <w:ind w:left="3600" w:hanging="360"/>
      </w:pPr>
    </w:lvl>
    <w:lvl w:ilvl="1">
      <w:start w:val="1"/>
      <w:numFmt w:val="lowerLetter"/>
      <w:lvlText w:val="%2."/>
      <w:lvlJc w:val="left"/>
      <w:pPr>
        <w:tabs>
          <w:tab w:val="num" w:pos="0"/>
        </w:tabs>
        <w:ind w:left="4320" w:hanging="360"/>
      </w:pPr>
    </w:lvl>
    <w:lvl w:ilvl="2">
      <w:start w:val="1"/>
      <w:numFmt w:val="lowerRoman"/>
      <w:lvlText w:val="%3."/>
      <w:lvlJc w:val="right"/>
      <w:pPr>
        <w:tabs>
          <w:tab w:val="num" w:pos="0"/>
        </w:tabs>
        <w:ind w:left="5040" w:hanging="180"/>
      </w:pPr>
    </w:lvl>
    <w:lvl w:ilvl="3">
      <w:start w:val="1"/>
      <w:numFmt w:val="decimal"/>
      <w:lvlText w:val="%4."/>
      <w:lvlJc w:val="left"/>
      <w:pPr>
        <w:tabs>
          <w:tab w:val="num" w:pos="0"/>
        </w:tabs>
        <w:ind w:left="5760" w:hanging="360"/>
      </w:pPr>
    </w:lvl>
    <w:lvl w:ilvl="4">
      <w:start w:val="1"/>
      <w:numFmt w:val="lowerLetter"/>
      <w:lvlText w:val="%5."/>
      <w:lvlJc w:val="left"/>
      <w:pPr>
        <w:tabs>
          <w:tab w:val="num" w:pos="0"/>
        </w:tabs>
        <w:ind w:left="6480" w:hanging="360"/>
      </w:pPr>
    </w:lvl>
    <w:lvl w:ilvl="5">
      <w:start w:val="1"/>
      <w:numFmt w:val="lowerRoman"/>
      <w:lvlText w:val="%6."/>
      <w:lvlJc w:val="right"/>
      <w:pPr>
        <w:tabs>
          <w:tab w:val="num" w:pos="0"/>
        </w:tabs>
        <w:ind w:left="7200" w:hanging="180"/>
      </w:pPr>
    </w:lvl>
    <w:lvl w:ilvl="6">
      <w:start w:val="1"/>
      <w:numFmt w:val="decimal"/>
      <w:lvlText w:val="%7."/>
      <w:lvlJc w:val="left"/>
      <w:pPr>
        <w:tabs>
          <w:tab w:val="num" w:pos="0"/>
        </w:tabs>
        <w:ind w:left="7920" w:hanging="360"/>
      </w:pPr>
    </w:lvl>
    <w:lvl w:ilvl="7">
      <w:start w:val="1"/>
      <w:numFmt w:val="lowerLetter"/>
      <w:lvlText w:val="%8."/>
      <w:lvlJc w:val="left"/>
      <w:pPr>
        <w:tabs>
          <w:tab w:val="num" w:pos="0"/>
        </w:tabs>
        <w:ind w:left="8640" w:hanging="360"/>
      </w:pPr>
    </w:lvl>
    <w:lvl w:ilvl="8">
      <w:start w:val="1"/>
      <w:numFmt w:val="lowerRoman"/>
      <w:lvlText w:val="%9."/>
      <w:lvlJc w:val="right"/>
      <w:pPr>
        <w:tabs>
          <w:tab w:val="num" w:pos="0"/>
        </w:tabs>
        <w:ind w:left="9360" w:hanging="180"/>
      </w:pPr>
    </w:lvl>
  </w:abstractNum>
  <w:abstractNum w:abstractNumId="9" w15:restartNumberingAfterBreak="0">
    <w:nsid w:val="29D336FB"/>
    <w:multiLevelType w:val="multilevel"/>
    <w:tmpl w:val="FB9C1DB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B2D2B00"/>
    <w:multiLevelType w:val="multilevel"/>
    <w:tmpl w:val="B18E08FC"/>
    <w:lvl w:ilvl="0">
      <w:start w:val="1"/>
      <w:numFmt w:val="decimal"/>
      <w:lvlText w:val="%1."/>
      <w:lvlJc w:val="left"/>
      <w:pPr>
        <w:tabs>
          <w:tab w:val="num" w:pos="420"/>
        </w:tabs>
        <w:ind w:left="420" w:hanging="420"/>
      </w:pPr>
      <w:rPr>
        <w:rFonts w:cs="Times New Roman"/>
        <w:color w:val="auto"/>
        <w:sz w:val="26"/>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1" w15:restartNumberingAfterBreak="0">
    <w:nsid w:val="2B3F3BC8"/>
    <w:multiLevelType w:val="multilevel"/>
    <w:tmpl w:val="65FE49B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2" w15:restartNumberingAfterBreak="0">
    <w:nsid w:val="32E53FBF"/>
    <w:multiLevelType w:val="multilevel"/>
    <w:tmpl w:val="A5B217A0"/>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3" w15:restartNumberingAfterBreak="0">
    <w:nsid w:val="3C362A59"/>
    <w:multiLevelType w:val="multilevel"/>
    <w:tmpl w:val="B22268A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42031E57"/>
    <w:multiLevelType w:val="multilevel"/>
    <w:tmpl w:val="3CD4020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55C70128"/>
    <w:multiLevelType w:val="multilevel"/>
    <w:tmpl w:val="18FCBB9E"/>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57290DEE"/>
    <w:multiLevelType w:val="multilevel"/>
    <w:tmpl w:val="E15E6996"/>
    <w:lvl w:ilvl="0">
      <w:start w:val="1"/>
      <w:numFmt w:val="decimal"/>
      <w:lvlText w:val="%1."/>
      <w:lvlJc w:val="left"/>
      <w:pPr>
        <w:tabs>
          <w:tab w:val="num" w:pos="420"/>
        </w:tabs>
        <w:ind w:left="420" w:hanging="420"/>
      </w:pPr>
      <w:rPr>
        <w:rFonts w:cs="Times New Roman"/>
        <w:color w:val="auto"/>
        <w:sz w:val="26"/>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1070"/>
        </w:tabs>
        <w:ind w:left="1070" w:hanging="360"/>
      </w:pPr>
      <w:rPr>
        <w:rFonts w:cs="Times New Roman"/>
        <w:b w:val="0"/>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687D5878"/>
    <w:multiLevelType w:val="multilevel"/>
    <w:tmpl w:val="6FB610AE"/>
    <w:lvl w:ilvl="0">
      <w:start w:val="1"/>
      <w:numFmt w:val="decimal"/>
      <w:lvlText w:val="%1."/>
      <w:lvlJc w:val="left"/>
      <w:pPr>
        <w:tabs>
          <w:tab w:val="num" w:pos="0"/>
        </w:tabs>
        <w:ind w:left="750" w:hanging="39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6B851003"/>
    <w:multiLevelType w:val="multilevel"/>
    <w:tmpl w:val="035EA756"/>
    <w:lvl w:ilvl="0">
      <w:start w:val="1"/>
      <w:numFmt w:val="bullet"/>
      <w:lvlText w:val=""/>
      <w:lvlJc w:val="left"/>
      <w:pPr>
        <w:tabs>
          <w:tab w:val="num" w:pos="540"/>
        </w:tabs>
        <w:ind w:left="540" w:hanging="360"/>
      </w:pPr>
      <w:rPr>
        <w:rFonts w:ascii="Symbol" w:hAnsi="Symbol" w:cs="Symbol" w:hint="default"/>
      </w:rPr>
    </w:lvl>
    <w:lvl w:ilvl="1">
      <w:start w:val="65535"/>
      <w:numFmt w:val="bullet"/>
      <w:lvlText w:val="■"/>
      <w:lvlJc w:val="left"/>
      <w:pPr>
        <w:tabs>
          <w:tab w:val="num" w:pos="0"/>
        </w:tabs>
        <w:ind w:left="0" w:firstLine="0"/>
      </w:pPr>
      <w:rPr>
        <w:rFonts w:ascii="Times New Roman" w:hAnsi="Times New Roman" w:cs="Times New Roman" w:hint="default"/>
      </w:rPr>
    </w:lvl>
    <w:lvl w:ilvl="2">
      <w:start w:val="1"/>
      <w:numFmt w:val="bullet"/>
      <w:lvlText w:val=""/>
      <w:lvlJc w:val="left"/>
      <w:pPr>
        <w:tabs>
          <w:tab w:val="num" w:pos="1980"/>
        </w:tabs>
        <w:ind w:left="1980" w:hanging="360"/>
      </w:pPr>
      <w:rPr>
        <w:rFonts w:ascii="Wingdings" w:hAnsi="Wingdings" w:cs="Wingdings" w:hint="default"/>
      </w:rPr>
    </w:lvl>
    <w:lvl w:ilvl="3">
      <w:start w:val="1"/>
      <w:numFmt w:val="bullet"/>
      <w:lvlText w:val=""/>
      <w:lvlJc w:val="left"/>
      <w:pPr>
        <w:tabs>
          <w:tab w:val="num" w:pos="2700"/>
        </w:tabs>
        <w:ind w:left="2700" w:hanging="360"/>
      </w:pPr>
      <w:rPr>
        <w:rFonts w:ascii="Symbol" w:hAnsi="Symbol" w:cs="Symbol" w:hint="default"/>
      </w:rPr>
    </w:lvl>
    <w:lvl w:ilvl="4">
      <w:start w:val="1"/>
      <w:numFmt w:val="bullet"/>
      <w:lvlText w:val="o"/>
      <w:lvlJc w:val="left"/>
      <w:pPr>
        <w:tabs>
          <w:tab w:val="num" w:pos="3420"/>
        </w:tabs>
        <w:ind w:left="3420" w:hanging="360"/>
      </w:pPr>
      <w:rPr>
        <w:rFonts w:ascii="Courier New" w:hAnsi="Courier New" w:cs="Courier New" w:hint="default"/>
      </w:rPr>
    </w:lvl>
    <w:lvl w:ilvl="5">
      <w:start w:val="1"/>
      <w:numFmt w:val="bullet"/>
      <w:lvlText w:val=""/>
      <w:lvlJc w:val="left"/>
      <w:pPr>
        <w:tabs>
          <w:tab w:val="num" w:pos="4140"/>
        </w:tabs>
        <w:ind w:left="4140" w:hanging="360"/>
      </w:pPr>
      <w:rPr>
        <w:rFonts w:ascii="Wingdings" w:hAnsi="Wingdings" w:cs="Wingdings" w:hint="default"/>
      </w:rPr>
    </w:lvl>
    <w:lvl w:ilvl="6">
      <w:start w:val="1"/>
      <w:numFmt w:val="bullet"/>
      <w:lvlText w:val=""/>
      <w:lvlJc w:val="left"/>
      <w:pPr>
        <w:tabs>
          <w:tab w:val="num" w:pos="4860"/>
        </w:tabs>
        <w:ind w:left="4860" w:hanging="360"/>
      </w:pPr>
      <w:rPr>
        <w:rFonts w:ascii="Symbol" w:hAnsi="Symbol" w:cs="Symbol" w:hint="default"/>
      </w:rPr>
    </w:lvl>
    <w:lvl w:ilvl="7">
      <w:start w:val="1"/>
      <w:numFmt w:val="bullet"/>
      <w:lvlText w:val="o"/>
      <w:lvlJc w:val="left"/>
      <w:pPr>
        <w:tabs>
          <w:tab w:val="num" w:pos="5580"/>
        </w:tabs>
        <w:ind w:left="5580" w:hanging="360"/>
      </w:pPr>
      <w:rPr>
        <w:rFonts w:ascii="Courier New" w:hAnsi="Courier New" w:cs="Courier New" w:hint="default"/>
      </w:rPr>
    </w:lvl>
    <w:lvl w:ilvl="8">
      <w:start w:val="1"/>
      <w:numFmt w:val="bullet"/>
      <w:lvlText w:val=""/>
      <w:lvlJc w:val="left"/>
      <w:pPr>
        <w:tabs>
          <w:tab w:val="num" w:pos="6300"/>
        </w:tabs>
        <w:ind w:left="6300" w:hanging="360"/>
      </w:pPr>
      <w:rPr>
        <w:rFonts w:ascii="Wingdings" w:hAnsi="Wingdings" w:cs="Wingdings" w:hint="default"/>
      </w:rPr>
    </w:lvl>
  </w:abstractNum>
  <w:abstractNum w:abstractNumId="19" w15:restartNumberingAfterBreak="0">
    <w:nsid w:val="6DFA4E68"/>
    <w:multiLevelType w:val="multilevel"/>
    <w:tmpl w:val="84E85BC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0" w15:restartNumberingAfterBreak="0">
    <w:nsid w:val="739855A0"/>
    <w:multiLevelType w:val="multilevel"/>
    <w:tmpl w:val="3D30ACC2"/>
    <w:lvl w:ilvl="0">
      <w:start w:val="1"/>
      <w:numFmt w:val="upperLetter"/>
      <w:lvlText w:val="%1."/>
      <w:lvlJc w:val="left"/>
      <w:pPr>
        <w:tabs>
          <w:tab w:val="num" w:pos="0"/>
        </w:tabs>
        <w:ind w:left="1287" w:hanging="360"/>
      </w:pPr>
      <w:rPr>
        <w:b w:val="0"/>
        <w:bCs/>
      </w:r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21" w15:restartNumberingAfterBreak="0">
    <w:nsid w:val="7C51071D"/>
    <w:multiLevelType w:val="multilevel"/>
    <w:tmpl w:val="440E17C0"/>
    <w:lvl w:ilvl="0">
      <w:start w:val="1"/>
      <w:numFmt w:val="decimal"/>
      <w:lvlText w:val="%1)"/>
      <w:lvlJc w:val="left"/>
      <w:pPr>
        <w:tabs>
          <w:tab w:val="num" w:pos="0"/>
        </w:tabs>
        <w:ind w:left="1019" w:hanging="360"/>
      </w:pPr>
    </w:lvl>
    <w:lvl w:ilvl="1">
      <w:start w:val="1"/>
      <w:numFmt w:val="lowerLetter"/>
      <w:lvlText w:val="%2."/>
      <w:lvlJc w:val="left"/>
      <w:pPr>
        <w:tabs>
          <w:tab w:val="num" w:pos="0"/>
        </w:tabs>
        <w:ind w:left="1739" w:hanging="360"/>
      </w:pPr>
    </w:lvl>
    <w:lvl w:ilvl="2">
      <w:start w:val="1"/>
      <w:numFmt w:val="lowerRoman"/>
      <w:lvlText w:val="%3."/>
      <w:lvlJc w:val="right"/>
      <w:pPr>
        <w:tabs>
          <w:tab w:val="num" w:pos="0"/>
        </w:tabs>
        <w:ind w:left="2459" w:hanging="180"/>
      </w:pPr>
    </w:lvl>
    <w:lvl w:ilvl="3">
      <w:start w:val="1"/>
      <w:numFmt w:val="decimal"/>
      <w:lvlText w:val="%4."/>
      <w:lvlJc w:val="left"/>
      <w:pPr>
        <w:tabs>
          <w:tab w:val="num" w:pos="0"/>
        </w:tabs>
        <w:ind w:left="3179" w:hanging="360"/>
      </w:pPr>
    </w:lvl>
    <w:lvl w:ilvl="4">
      <w:start w:val="1"/>
      <w:numFmt w:val="lowerLetter"/>
      <w:lvlText w:val="%5."/>
      <w:lvlJc w:val="left"/>
      <w:pPr>
        <w:tabs>
          <w:tab w:val="num" w:pos="0"/>
        </w:tabs>
        <w:ind w:left="3899" w:hanging="360"/>
      </w:pPr>
    </w:lvl>
    <w:lvl w:ilvl="5">
      <w:start w:val="1"/>
      <w:numFmt w:val="lowerRoman"/>
      <w:lvlText w:val="%6."/>
      <w:lvlJc w:val="right"/>
      <w:pPr>
        <w:tabs>
          <w:tab w:val="num" w:pos="0"/>
        </w:tabs>
        <w:ind w:left="4619" w:hanging="180"/>
      </w:pPr>
    </w:lvl>
    <w:lvl w:ilvl="6">
      <w:start w:val="1"/>
      <w:numFmt w:val="decimal"/>
      <w:lvlText w:val="%7."/>
      <w:lvlJc w:val="left"/>
      <w:pPr>
        <w:tabs>
          <w:tab w:val="num" w:pos="0"/>
        </w:tabs>
        <w:ind w:left="5339" w:hanging="360"/>
      </w:pPr>
    </w:lvl>
    <w:lvl w:ilvl="7">
      <w:start w:val="1"/>
      <w:numFmt w:val="lowerLetter"/>
      <w:lvlText w:val="%8."/>
      <w:lvlJc w:val="left"/>
      <w:pPr>
        <w:tabs>
          <w:tab w:val="num" w:pos="0"/>
        </w:tabs>
        <w:ind w:left="6059" w:hanging="360"/>
      </w:pPr>
    </w:lvl>
    <w:lvl w:ilvl="8">
      <w:start w:val="1"/>
      <w:numFmt w:val="lowerRoman"/>
      <w:lvlText w:val="%9."/>
      <w:lvlJc w:val="right"/>
      <w:pPr>
        <w:tabs>
          <w:tab w:val="num" w:pos="0"/>
        </w:tabs>
        <w:ind w:left="6779" w:hanging="180"/>
      </w:pPr>
    </w:lvl>
  </w:abstractNum>
  <w:abstractNum w:abstractNumId="22" w15:restartNumberingAfterBreak="0">
    <w:nsid w:val="7D9C1A33"/>
    <w:multiLevelType w:val="multilevel"/>
    <w:tmpl w:val="9EBAB6E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7FDF51B1"/>
    <w:multiLevelType w:val="multilevel"/>
    <w:tmpl w:val="707E1A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32B"/>
    <w:rsid w:val="000B7EB8"/>
    <w:rsid w:val="00256924"/>
    <w:rsid w:val="003F1018"/>
    <w:rsid w:val="007C513E"/>
    <w:rsid w:val="00890DAD"/>
    <w:rsid w:val="0099032B"/>
    <w:rsid w:val="00E7556F"/>
    <w:rsid w:val="00FF5C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DBCFF"/>
  <w15:chartTrackingRefBased/>
  <w15:docId w15:val="{EA4DF263-39DE-43B7-9A98-35E59CB35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032B"/>
    <w:pPr>
      <w:widowControl w:val="0"/>
      <w:suppressAutoHyphens/>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99032B"/>
    <w:pPr>
      <w:keepNext/>
      <w:widowControl/>
      <w:spacing w:before="360" w:after="240" w:line="360" w:lineRule="auto"/>
      <w:ind w:right="-108"/>
      <w:jc w:val="both"/>
      <w:outlineLvl w:val="0"/>
    </w:pPr>
    <w:rPr>
      <w:b/>
      <w:sz w:val="28"/>
      <w:szCs w:val="28"/>
    </w:rPr>
  </w:style>
  <w:style w:type="paragraph" w:styleId="2">
    <w:name w:val="heading 2"/>
    <w:basedOn w:val="a"/>
    <w:next w:val="a"/>
    <w:link w:val="20"/>
    <w:uiPriority w:val="9"/>
    <w:semiHidden/>
    <w:unhideWhenUsed/>
    <w:qFormat/>
    <w:rsid w:val="0099032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99032B"/>
    <w:rPr>
      <w:rFonts w:ascii="Times New Roman" w:eastAsia="Times New Roman" w:hAnsi="Times New Roman" w:cs="Times New Roman"/>
      <w:b/>
      <w:sz w:val="28"/>
      <w:szCs w:val="28"/>
      <w:lang w:eastAsia="ru-RU"/>
    </w:rPr>
  </w:style>
  <w:style w:type="character" w:customStyle="1" w:styleId="20">
    <w:name w:val="Заголовок 2 Знак"/>
    <w:basedOn w:val="a0"/>
    <w:link w:val="2"/>
    <w:uiPriority w:val="9"/>
    <w:semiHidden/>
    <w:qFormat/>
    <w:rsid w:val="0099032B"/>
    <w:rPr>
      <w:rFonts w:asciiTheme="majorHAnsi" w:eastAsiaTheme="majorEastAsia" w:hAnsiTheme="majorHAnsi" w:cstheme="majorBidi"/>
      <w:color w:val="2F5496" w:themeColor="accent1" w:themeShade="BF"/>
      <w:sz w:val="26"/>
      <w:szCs w:val="26"/>
      <w:lang w:eastAsia="ru-RU"/>
    </w:rPr>
  </w:style>
  <w:style w:type="character" w:styleId="a3">
    <w:name w:val="Hyperlink"/>
    <w:basedOn w:val="a0"/>
    <w:uiPriority w:val="99"/>
    <w:semiHidden/>
    <w:unhideWhenUsed/>
    <w:rsid w:val="0099032B"/>
    <w:rPr>
      <w:color w:val="0000FF"/>
      <w:u w:val="single"/>
    </w:rPr>
  </w:style>
  <w:style w:type="character" w:styleId="a4">
    <w:name w:val="FollowedHyperlink"/>
    <w:basedOn w:val="a0"/>
    <w:uiPriority w:val="99"/>
    <w:semiHidden/>
    <w:unhideWhenUsed/>
    <w:rsid w:val="0099032B"/>
    <w:rPr>
      <w:color w:val="954F72" w:themeColor="followedHyperlink"/>
      <w:u w:val="single"/>
    </w:rPr>
  </w:style>
  <w:style w:type="character" w:styleId="a5">
    <w:name w:val="Strong"/>
    <w:uiPriority w:val="22"/>
    <w:qFormat/>
    <w:rsid w:val="0099032B"/>
    <w:rPr>
      <w:rFonts w:ascii="Times New Roman" w:hAnsi="Times New Roman" w:cs="Times New Roman" w:hint="default"/>
      <w:b/>
      <w:bCs/>
      <w:sz w:val="24"/>
      <w:u w:val="single"/>
    </w:rPr>
  </w:style>
  <w:style w:type="paragraph" w:customStyle="1" w:styleId="msonormal0">
    <w:name w:val="msonormal"/>
    <w:basedOn w:val="a"/>
    <w:uiPriority w:val="99"/>
    <w:qFormat/>
    <w:rsid w:val="0099032B"/>
    <w:pPr>
      <w:widowControl/>
      <w:spacing w:before="100" w:beforeAutospacing="1" w:after="100" w:afterAutospacing="1"/>
    </w:pPr>
    <w:rPr>
      <w:sz w:val="24"/>
      <w:szCs w:val="24"/>
    </w:rPr>
  </w:style>
  <w:style w:type="paragraph" w:styleId="11">
    <w:name w:val="index 1"/>
    <w:basedOn w:val="a"/>
    <w:next w:val="a"/>
    <w:autoRedefine/>
    <w:uiPriority w:val="99"/>
    <w:semiHidden/>
    <w:unhideWhenUsed/>
    <w:rsid w:val="0099032B"/>
    <w:pPr>
      <w:ind w:left="200" w:hanging="200"/>
    </w:pPr>
  </w:style>
  <w:style w:type="paragraph" w:styleId="a6">
    <w:name w:val="footnote text"/>
    <w:basedOn w:val="a"/>
    <w:link w:val="a7"/>
    <w:uiPriority w:val="99"/>
    <w:semiHidden/>
    <w:unhideWhenUsed/>
    <w:qFormat/>
    <w:rsid w:val="0099032B"/>
  </w:style>
  <w:style w:type="character" w:customStyle="1" w:styleId="a7">
    <w:name w:val="Текст сноски Знак"/>
    <w:basedOn w:val="a0"/>
    <w:link w:val="a6"/>
    <w:uiPriority w:val="99"/>
    <w:semiHidden/>
    <w:qFormat/>
    <w:rsid w:val="0099032B"/>
    <w:rPr>
      <w:rFonts w:ascii="Times New Roman" w:eastAsia="Times New Roman" w:hAnsi="Times New Roman" w:cs="Times New Roman"/>
      <w:sz w:val="20"/>
      <w:szCs w:val="20"/>
      <w:lang w:eastAsia="ru-RU"/>
    </w:rPr>
  </w:style>
  <w:style w:type="paragraph" w:styleId="a8">
    <w:name w:val="header"/>
    <w:basedOn w:val="a"/>
    <w:link w:val="a9"/>
    <w:uiPriority w:val="99"/>
    <w:unhideWhenUsed/>
    <w:qFormat/>
    <w:rsid w:val="0099032B"/>
    <w:pPr>
      <w:tabs>
        <w:tab w:val="center" w:pos="4677"/>
        <w:tab w:val="right" w:pos="9355"/>
      </w:tabs>
    </w:pPr>
  </w:style>
  <w:style w:type="character" w:customStyle="1" w:styleId="a9">
    <w:name w:val="Верхний колонтитул Знак"/>
    <w:basedOn w:val="a0"/>
    <w:link w:val="a8"/>
    <w:uiPriority w:val="99"/>
    <w:qFormat/>
    <w:rsid w:val="0099032B"/>
    <w:rPr>
      <w:rFonts w:ascii="Times New Roman" w:eastAsia="Times New Roman" w:hAnsi="Times New Roman" w:cs="Times New Roman"/>
      <w:sz w:val="20"/>
      <w:szCs w:val="20"/>
      <w:lang w:eastAsia="ru-RU"/>
    </w:rPr>
  </w:style>
  <w:style w:type="paragraph" w:styleId="aa">
    <w:name w:val="footer"/>
    <w:basedOn w:val="a"/>
    <w:link w:val="ab"/>
    <w:uiPriority w:val="99"/>
    <w:unhideWhenUsed/>
    <w:qFormat/>
    <w:rsid w:val="0099032B"/>
    <w:pPr>
      <w:tabs>
        <w:tab w:val="center" w:pos="4677"/>
        <w:tab w:val="right" w:pos="9355"/>
      </w:tabs>
    </w:pPr>
  </w:style>
  <w:style w:type="character" w:customStyle="1" w:styleId="ab">
    <w:name w:val="Нижний колонтитул Знак"/>
    <w:basedOn w:val="a0"/>
    <w:link w:val="aa"/>
    <w:uiPriority w:val="99"/>
    <w:qFormat/>
    <w:rsid w:val="0099032B"/>
    <w:rPr>
      <w:rFonts w:ascii="Times New Roman" w:eastAsia="Times New Roman" w:hAnsi="Times New Roman" w:cs="Times New Roman"/>
      <w:sz w:val="20"/>
      <w:szCs w:val="20"/>
      <w:lang w:eastAsia="ru-RU"/>
    </w:rPr>
  </w:style>
  <w:style w:type="paragraph" w:styleId="ac">
    <w:name w:val="index heading"/>
    <w:basedOn w:val="a"/>
    <w:semiHidden/>
    <w:unhideWhenUsed/>
    <w:qFormat/>
    <w:rsid w:val="0099032B"/>
    <w:pPr>
      <w:suppressLineNumbers/>
    </w:pPr>
    <w:rPr>
      <w:rFonts w:cs="Lucida Sans"/>
    </w:rPr>
  </w:style>
  <w:style w:type="paragraph" w:styleId="ad">
    <w:name w:val="caption"/>
    <w:basedOn w:val="a"/>
    <w:semiHidden/>
    <w:unhideWhenUsed/>
    <w:qFormat/>
    <w:rsid w:val="0099032B"/>
    <w:pPr>
      <w:suppressLineNumbers/>
      <w:spacing w:before="120" w:after="120"/>
    </w:pPr>
    <w:rPr>
      <w:rFonts w:cs="Lucida Sans"/>
      <w:i/>
      <w:iCs/>
      <w:sz w:val="24"/>
      <w:szCs w:val="24"/>
    </w:rPr>
  </w:style>
  <w:style w:type="paragraph" w:styleId="ae">
    <w:name w:val="Body Text"/>
    <w:basedOn w:val="a"/>
    <w:link w:val="af"/>
    <w:uiPriority w:val="99"/>
    <w:semiHidden/>
    <w:unhideWhenUsed/>
    <w:qFormat/>
    <w:rsid w:val="0099032B"/>
    <w:pPr>
      <w:widowControl/>
      <w:jc w:val="both"/>
    </w:pPr>
    <w:rPr>
      <w:sz w:val="24"/>
      <w:szCs w:val="24"/>
    </w:rPr>
  </w:style>
  <w:style w:type="character" w:customStyle="1" w:styleId="af">
    <w:name w:val="Основной текст Знак"/>
    <w:basedOn w:val="a0"/>
    <w:link w:val="ae"/>
    <w:uiPriority w:val="99"/>
    <w:semiHidden/>
    <w:qFormat/>
    <w:rsid w:val="0099032B"/>
    <w:rPr>
      <w:rFonts w:ascii="Times New Roman" w:eastAsia="Times New Roman" w:hAnsi="Times New Roman" w:cs="Times New Roman"/>
      <w:sz w:val="24"/>
      <w:szCs w:val="24"/>
      <w:lang w:eastAsia="ru-RU"/>
    </w:rPr>
  </w:style>
  <w:style w:type="paragraph" w:styleId="af0">
    <w:name w:val="List"/>
    <w:basedOn w:val="ae"/>
    <w:semiHidden/>
    <w:unhideWhenUsed/>
    <w:rsid w:val="0099032B"/>
    <w:rPr>
      <w:rFonts w:cs="Lucida Sans"/>
    </w:rPr>
  </w:style>
  <w:style w:type="paragraph" w:styleId="af1">
    <w:name w:val="Title"/>
    <w:basedOn w:val="a"/>
    <w:next w:val="ae"/>
    <w:link w:val="af2"/>
    <w:uiPriority w:val="99"/>
    <w:qFormat/>
    <w:rsid w:val="0099032B"/>
    <w:pPr>
      <w:widowControl/>
      <w:jc w:val="center"/>
    </w:pPr>
    <w:rPr>
      <w:b/>
      <w:sz w:val="28"/>
    </w:rPr>
  </w:style>
  <w:style w:type="character" w:customStyle="1" w:styleId="af2">
    <w:name w:val="Заголовок Знак"/>
    <w:basedOn w:val="a0"/>
    <w:link w:val="af1"/>
    <w:uiPriority w:val="99"/>
    <w:qFormat/>
    <w:rsid w:val="0099032B"/>
    <w:rPr>
      <w:rFonts w:ascii="Times New Roman" w:eastAsia="Times New Roman" w:hAnsi="Times New Roman" w:cs="Times New Roman"/>
      <w:b/>
      <w:sz w:val="28"/>
      <w:szCs w:val="20"/>
      <w:lang w:eastAsia="ru-RU"/>
    </w:rPr>
  </w:style>
  <w:style w:type="paragraph" w:styleId="3">
    <w:name w:val="Body Text Indent 3"/>
    <w:basedOn w:val="a"/>
    <w:link w:val="30"/>
    <w:uiPriority w:val="99"/>
    <w:semiHidden/>
    <w:unhideWhenUsed/>
    <w:qFormat/>
    <w:rsid w:val="0099032B"/>
    <w:pPr>
      <w:spacing w:after="120"/>
      <w:ind w:left="283"/>
    </w:pPr>
    <w:rPr>
      <w:sz w:val="16"/>
      <w:szCs w:val="16"/>
    </w:rPr>
  </w:style>
  <w:style w:type="character" w:customStyle="1" w:styleId="30">
    <w:name w:val="Основной текст с отступом 3 Знак"/>
    <w:basedOn w:val="a0"/>
    <w:link w:val="3"/>
    <w:uiPriority w:val="99"/>
    <w:semiHidden/>
    <w:qFormat/>
    <w:rsid w:val="0099032B"/>
    <w:rPr>
      <w:rFonts w:ascii="Times New Roman" w:eastAsia="Times New Roman" w:hAnsi="Times New Roman" w:cs="Times New Roman"/>
      <w:sz w:val="16"/>
      <w:szCs w:val="16"/>
      <w:lang w:eastAsia="ru-RU"/>
    </w:rPr>
  </w:style>
  <w:style w:type="paragraph" w:styleId="af3">
    <w:name w:val="Balloon Text"/>
    <w:basedOn w:val="a"/>
    <w:link w:val="af4"/>
    <w:uiPriority w:val="99"/>
    <w:semiHidden/>
    <w:unhideWhenUsed/>
    <w:qFormat/>
    <w:rsid w:val="0099032B"/>
    <w:rPr>
      <w:rFonts w:ascii="Segoe UI" w:hAnsi="Segoe UI" w:cs="Segoe UI"/>
      <w:sz w:val="18"/>
      <w:szCs w:val="18"/>
    </w:rPr>
  </w:style>
  <w:style w:type="character" w:customStyle="1" w:styleId="af4">
    <w:name w:val="Текст выноски Знак"/>
    <w:basedOn w:val="a0"/>
    <w:link w:val="af3"/>
    <w:uiPriority w:val="99"/>
    <w:semiHidden/>
    <w:qFormat/>
    <w:rsid w:val="0099032B"/>
    <w:rPr>
      <w:rFonts w:ascii="Segoe UI" w:eastAsia="Times New Roman" w:hAnsi="Segoe UI" w:cs="Segoe UI"/>
      <w:sz w:val="18"/>
      <w:szCs w:val="18"/>
      <w:lang w:eastAsia="ru-RU"/>
    </w:rPr>
  </w:style>
  <w:style w:type="paragraph" w:styleId="af5">
    <w:name w:val="No Spacing"/>
    <w:uiPriority w:val="1"/>
    <w:qFormat/>
    <w:rsid w:val="0099032B"/>
    <w:pPr>
      <w:widowControl w:val="0"/>
      <w:suppressAutoHyphens/>
      <w:spacing w:after="0" w:line="240" w:lineRule="auto"/>
    </w:pPr>
    <w:rPr>
      <w:rFonts w:ascii="Times New Roman" w:eastAsia="Times New Roman" w:hAnsi="Times New Roman" w:cs="Times New Roman"/>
      <w:sz w:val="24"/>
      <w:szCs w:val="24"/>
      <w:lang w:eastAsia="ru-RU"/>
    </w:rPr>
  </w:style>
  <w:style w:type="paragraph" w:styleId="af6">
    <w:name w:val="List Paragraph"/>
    <w:basedOn w:val="a"/>
    <w:uiPriority w:val="34"/>
    <w:qFormat/>
    <w:rsid w:val="0099032B"/>
    <w:pPr>
      <w:ind w:left="708"/>
    </w:pPr>
  </w:style>
  <w:style w:type="paragraph" w:customStyle="1" w:styleId="af7">
    <w:name w:val="Колонтитул"/>
    <w:basedOn w:val="a"/>
    <w:qFormat/>
    <w:rsid w:val="0099032B"/>
  </w:style>
  <w:style w:type="paragraph" w:customStyle="1" w:styleId="12">
    <w:name w:val="Обычный1"/>
    <w:uiPriority w:val="99"/>
    <w:qFormat/>
    <w:rsid w:val="0099032B"/>
    <w:pPr>
      <w:suppressAutoHyphens/>
      <w:spacing w:after="0" w:line="240" w:lineRule="auto"/>
      <w:ind w:firstLine="709"/>
      <w:jc w:val="both"/>
    </w:pPr>
    <w:rPr>
      <w:rFonts w:ascii="Times New Roman" w:eastAsia="Times New Roman" w:hAnsi="Times New Roman" w:cs="Times New Roman"/>
      <w:sz w:val="28"/>
      <w:szCs w:val="20"/>
      <w:lang w:eastAsia="ru-RU"/>
    </w:rPr>
  </w:style>
  <w:style w:type="paragraph" w:customStyle="1" w:styleId="Default">
    <w:name w:val="Default"/>
    <w:uiPriority w:val="99"/>
    <w:qFormat/>
    <w:rsid w:val="0099032B"/>
    <w:pPr>
      <w:suppressAutoHyphens/>
      <w:spacing w:after="0" w:line="240" w:lineRule="auto"/>
    </w:pPr>
    <w:rPr>
      <w:rFonts w:ascii="Times New Roman" w:eastAsia="Calibri" w:hAnsi="Times New Roman" w:cs="Times New Roman"/>
      <w:color w:val="000000"/>
      <w:sz w:val="24"/>
      <w:szCs w:val="24"/>
    </w:rPr>
  </w:style>
  <w:style w:type="paragraph" w:customStyle="1" w:styleId="af8">
    <w:name w:val="Верхний и нижний колонтитулы"/>
    <w:basedOn w:val="a"/>
    <w:uiPriority w:val="99"/>
    <w:qFormat/>
    <w:rsid w:val="0099032B"/>
  </w:style>
  <w:style w:type="paragraph" w:customStyle="1" w:styleId="13">
    <w:name w:val="Абзац списка1"/>
    <w:basedOn w:val="a"/>
    <w:uiPriority w:val="99"/>
    <w:qFormat/>
    <w:rsid w:val="0099032B"/>
    <w:pPr>
      <w:widowControl/>
      <w:spacing w:after="200" w:line="276" w:lineRule="auto"/>
      <w:ind w:left="720"/>
      <w:contextualSpacing/>
    </w:pPr>
    <w:rPr>
      <w:rFonts w:ascii="Calibri" w:hAnsi="Calibri"/>
      <w:sz w:val="22"/>
      <w:szCs w:val="22"/>
      <w:lang w:eastAsia="en-US"/>
    </w:rPr>
  </w:style>
  <w:style w:type="paragraph" w:customStyle="1" w:styleId="31">
    <w:name w:val="Основной текст 31"/>
    <w:basedOn w:val="a"/>
    <w:uiPriority w:val="99"/>
    <w:qFormat/>
    <w:rsid w:val="0099032B"/>
    <w:pPr>
      <w:widowControl/>
      <w:jc w:val="both"/>
    </w:pPr>
    <w:rPr>
      <w:rFonts w:ascii="Arial" w:hAnsi="Arial" w:cs="Arial"/>
      <w:sz w:val="24"/>
      <w:lang w:eastAsia="ar-SA"/>
    </w:rPr>
  </w:style>
  <w:style w:type="paragraph" w:customStyle="1" w:styleId="21">
    <w:name w:val="Основной текст 21"/>
    <w:basedOn w:val="a"/>
    <w:uiPriority w:val="99"/>
    <w:qFormat/>
    <w:rsid w:val="0099032B"/>
    <w:pPr>
      <w:widowControl/>
      <w:spacing w:before="136" w:after="240"/>
      <w:ind w:left="136" w:right="136" w:firstLine="204"/>
    </w:pPr>
    <w:rPr>
      <w:rFonts w:cs="Palatino Linotype"/>
      <w:sz w:val="24"/>
    </w:rPr>
  </w:style>
  <w:style w:type="paragraph" w:customStyle="1" w:styleId="Style1">
    <w:name w:val="Style 1"/>
    <w:basedOn w:val="a"/>
    <w:uiPriority w:val="99"/>
    <w:qFormat/>
    <w:rsid w:val="0099032B"/>
    <w:pPr>
      <w:ind w:left="540"/>
    </w:pPr>
    <w:rPr>
      <w:color w:val="000000"/>
    </w:rPr>
  </w:style>
  <w:style w:type="paragraph" w:customStyle="1" w:styleId="elementor-icon-list-item">
    <w:name w:val="elementor-icon-list-item"/>
    <w:basedOn w:val="a"/>
    <w:uiPriority w:val="99"/>
    <w:qFormat/>
    <w:rsid w:val="0099032B"/>
    <w:pPr>
      <w:widowControl/>
      <w:suppressAutoHyphens w:val="0"/>
      <w:spacing w:before="100" w:beforeAutospacing="1" w:after="100" w:afterAutospacing="1"/>
    </w:pPr>
    <w:rPr>
      <w:sz w:val="24"/>
      <w:szCs w:val="24"/>
    </w:rPr>
  </w:style>
  <w:style w:type="paragraph" w:customStyle="1" w:styleId="Style2">
    <w:name w:val="Style2"/>
    <w:basedOn w:val="a"/>
    <w:uiPriority w:val="99"/>
    <w:qFormat/>
    <w:rsid w:val="0099032B"/>
    <w:pPr>
      <w:suppressAutoHyphens w:val="0"/>
      <w:spacing w:line="484" w:lineRule="exact"/>
      <w:ind w:firstLine="715"/>
      <w:jc w:val="both"/>
    </w:pPr>
    <w:rPr>
      <w:sz w:val="24"/>
      <w:szCs w:val="24"/>
    </w:rPr>
  </w:style>
  <w:style w:type="character" w:customStyle="1" w:styleId="af9">
    <w:name w:val="Основной текст_"/>
    <w:basedOn w:val="a0"/>
    <w:link w:val="32"/>
    <w:qFormat/>
    <w:locked/>
    <w:rsid w:val="0099032B"/>
    <w:rPr>
      <w:rFonts w:ascii="Times New Roman" w:eastAsia="Times New Roman" w:hAnsi="Times New Roman" w:cs="Times New Roman"/>
      <w:spacing w:val="10"/>
      <w:shd w:val="clear" w:color="auto" w:fill="FFFFFF"/>
    </w:rPr>
  </w:style>
  <w:style w:type="paragraph" w:customStyle="1" w:styleId="32">
    <w:name w:val="Основной текст3"/>
    <w:basedOn w:val="a"/>
    <w:link w:val="af9"/>
    <w:qFormat/>
    <w:rsid w:val="0099032B"/>
    <w:pPr>
      <w:shd w:val="clear" w:color="auto" w:fill="FFFFFF"/>
      <w:suppressAutoHyphens w:val="0"/>
      <w:spacing w:after="300" w:line="0" w:lineRule="atLeast"/>
      <w:ind w:hanging="360"/>
    </w:pPr>
    <w:rPr>
      <w:spacing w:val="10"/>
      <w:sz w:val="22"/>
      <w:szCs w:val="22"/>
      <w:lang w:eastAsia="en-US"/>
    </w:rPr>
  </w:style>
  <w:style w:type="character" w:styleId="afa">
    <w:name w:val="footnote reference"/>
    <w:semiHidden/>
    <w:unhideWhenUsed/>
    <w:rsid w:val="0099032B"/>
    <w:rPr>
      <w:vertAlign w:val="superscript"/>
    </w:rPr>
  </w:style>
  <w:style w:type="character" w:customStyle="1" w:styleId="14">
    <w:name w:val="Текст сноски Знак1"/>
    <w:uiPriority w:val="99"/>
    <w:semiHidden/>
    <w:qFormat/>
    <w:locked/>
    <w:rsid w:val="0099032B"/>
    <w:rPr>
      <w:rFonts w:ascii="Times New Roman" w:eastAsia="Times New Roman" w:hAnsi="Times New Roman" w:cs="Times New Roman" w:hint="default"/>
      <w:sz w:val="20"/>
      <w:szCs w:val="20"/>
      <w:lang w:eastAsia="ru-RU"/>
    </w:rPr>
  </w:style>
  <w:style w:type="character" w:customStyle="1" w:styleId="15">
    <w:name w:val="Верхний колонтитул Знак1"/>
    <w:basedOn w:val="a0"/>
    <w:uiPriority w:val="99"/>
    <w:qFormat/>
    <w:locked/>
    <w:rsid w:val="0099032B"/>
    <w:rPr>
      <w:rFonts w:ascii="Times New Roman" w:eastAsia="Times New Roman" w:hAnsi="Times New Roman" w:cs="Times New Roman" w:hint="default"/>
      <w:sz w:val="20"/>
      <w:szCs w:val="20"/>
      <w:lang w:eastAsia="ru-RU"/>
    </w:rPr>
  </w:style>
  <w:style w:type="character" w:customStyle="1" w:styleId="16">
    <w:name w:val="Нижний колонтитул Знак1"/>
    <w:basedOn w:val="a0"/>
    <w:uiPriority w:val="99"/>
    <w:qFormat/>
    <w:locked/>
    <w:rsid w:val="0099032B"/>
    <w:rPr>
      <w:rFonts w:ascii="Times New Roman" w:eastAsia="Times New Roman" w:hAnsi="Times New Roman" w:cs="Times New Roman" w:hint="default"/>
      <w:sz w:val="20"/>
      <w:szCs w:val="20"/>
      <w:lang w:eastAsia="ru-RU"/>
    </w:rPr>
  </w:style>
  <w:style w:type="character" w:customStyle="1" w:styleId="17">
    <w:name w:val="Основной текст Знак1"/>
    <w:basedOn w:val="a0"/>
    <w:uiPriority w:val="99"/>
    <w:semiHidden/>
    <w:qFormat/>
    <w:locked/>
    <w:rsid w:val="0099032B"/>
    <w:rPr>
      <w:rFonts w:ascii="Times New Roman" w:eastAsia="Times New Roman" w:hAnsi="Times New Roman" w:cs="Times New Roman" w:hint="default"/>
      <w:sz w:val="24"/>
      <w:szCs w:val="24"/>
      <w:lang w:eastAsia="ru-RU"/>
    </w:rPr>
  </w:style>
  <w:style w:type="character" w:customStyle="1" w:styleId="18">
    <w:name w:val="Заголовок Знак1"/>
    <w:basedOn w:val="a0"/>
    <w:uiPriority w:val="99"/>
    <w:qFormat/>
    <w:locked/>
    <w:rsid w:val="0099032B"/>
    <w:rPr>
      <w:rFonts w:ascii="Times New Roman" w:eastAsia="Times New Roman" w:hAnsi="Times New Roman" w:cs="Times New Roman" w:hint="default"/>
      <w:b/>
      <w:bCs w:val="0"/>
      <w:sz w:val="28"/>
      <w:szCs w:val="20"/>
      <w:lang w:eastAsia="ru-RU"/>
    </w:rPr>
  </w:style>
  <w:style w:type="character" w:customStyle="1" w:styleId="320">
    <w:name w:val="Основной текст с отступом 3 Знак2"/>
    <w:basedOn w:val="a0"/>
    <w:uiPriority w:val="99"/>
    <w:semiHidden/>
    <w:qFormat/>
    <w:locked/>
    <w:rsid w:val="0099032B"/>
    <w:rPr>
      <w:rFonts w:ascii="Times New Roman" w:eastAsia="Times New Roman" w:hAnsi="Times New Roman" w:cs="Times New Roman" w:hint="default"/>
      <w:sz w:val="16"/>
      <w:szCs w:val="16"/>
      <w:lang w:eastAsia="ru-RU"/>
    </w:rPr>
  </w:style>
  <w:style w:type="character" w:customStyle="1" w:styleId="19">
    <w:name w:val="Текст выноски Знак1"/>
    <w:basedOn w:val="a0"/>
    <w:uiPriority w:val="99"/>
    <w:semiHidden/>
    <w:qFormat/>
    <w:locked/>
    <w:rsid w:val="0099032B"/>
    <w:rPr>
      <w:rFonts w:ascii="Segoe UI" w:eastAsia="Times New Roman" w:hAnsi="Segoe UI" w:cs="Segoe UI" w:hint="default"/>
      <w:sz w:val="18"/>
      <w:szCs w:val="18"/>
      <w:lang w:eastAsia="ru-RU"/>
    </w:rPr>
  </w:style>
  <w:style w:type="character" w:customStyle="1" w:styleId="afb">
    <w:name w:val="Символ сноски"/>
    <w:qFormat/>
    <w:rsid w:val="0099032B"/>
    <w:rPr>
      <w:vertAlign w:val="superscript"/>
    </w:rPr>
  </w:style>
  <w:style w:type="character" w:customStyle="1" w:styleId="FootnoteCharacters">
    <w:name w:val="Footnote Characters"/>
    <w:qFormat/>
    <w:rsid w:val="0099032B"/>
    <w:rPr>
      <w:vertAlign w:val="superscript"/>
    </w:rPr>
  </w:style>
  <w:style w:type="character" w:customStyle="1" w:styleId="elementor-icon-list-text">
    <w:name w:val="elementor-icon-list-text"/>
    <w:basedOn w:val="a0"/>
    <w:qFormat/>
    <w:rsid w:val="0099032B"/>
  </w:style>
  <w:style w:type="character" w:customStyle="1" w:styleId="afc">
    <w:name w:val="Абзац списка Знак"/>
    <w:uiPriority w:val="34"/>
    <w:qFormat/>
    <w:locked/>
    <w:rsid w:val="0099032B"/>
    <w:rPr>
      <w:rFonts w:ascii="Times New Roman" w:eastAsia="Times New Roman" w:hAnsi="Times New Roman" w:cs="Times New Roman" w:hint="default"/>
      <w:sz w:val="20"/>
      <w:szCs w:val="20"/>
      <w:lang w:eastAsia="ru-RU"/>
    </w:rPr>
  </w:style>
  <w:style w:type="character" w:customStyle="1" w:styleId="FontStyle12">
    <w:name w:val="Font Style12"/>
    <w:qFormat/>
    <w:rsid w:val="0099032B"/>
    <w:rPr>
      <w:rFonts w:ascii="Times New Roman" w:hAnsi="Times New Roman" w:cs="Times New Roman" w:hint="default"/>
      <w:sz w:val="26"/>
      <w:szCs w:val="26"/>
    </w:rPr>
  </w:style>
  <w:style w:type="character" w:customStyle="1" w:styleId="22">
    <w:name w:val="Заголовок Знак2"/>
    <w:basedOn w:val="a0"/>
    <w:uiPriority w:val="10"/>
    <w:rsid w:val="0099032B"/>
    <w:rPr>
      <w:rFonts w:asciiTheme="majorHAnsi" w:eastAsiaTheme="majorEastAsia" w:hAnsiTheme="majorHAnsi" w:cstheme="majorBidi" w:hint="default"/>
      <w:spacing w:val="-10"/>
      <w:kern w:val="28"/>
      <w:sz w:val="56"/>
      <w:szCs w:val="56"/>
      <w:lang w:eastAsia="ru-RU"/>
    </w:rPr>
  </w:style>
  <w:style w:type="character" w:customStyle="1" w:styleId="23">
    <w:name w:val="Основной текст Знак2"/>
    <w:basedOn w:val="a0"/>
    <w:uiPriority w:val="99"/>
    <w:semiHidden/>
    <w:rsid w:val="0099032B"/>
    <w:rPr>
      <w:rFonts w:ascii="Times New Roman" w:eastAsia="Times New Roman" w:hAnsi="Times New Roman" w:cs="Times New Roman" w:hint="default"/>
      <w:sz w:val="20"/>
      <w:szCs w:val="20"/>
      <w:lang w:eastAsia="ru-RU"/>
    </w:rPr>
  </w:style>
  <w:style w:type="character" w:customStyle="1" w:styleId="24">
    <w:name w:val="Текст сноски Знак2"/>
    <w:basedOn w:val="a0"/>
    <w:uiPriority w:val="99"/>
    <w:semiHidden/>
    <w:rsid w:val="0099032B"/>
    <w:rPr>
      <w:rFonts w:ascii="Times New Roman" w:eastAsia="Times New Roman" w:hAnsi="Times New Roman" w:cs="Times New Roman" w:hint="default"/>
      <w:sz w:val="20"/>
      <w:szCs w:val="20"/>
      <w:lang w:eastAsia="ru-RU"/>
    </w:rPr>
  </w:style>
  <w:style w:type="character" w:customStyle="1" w:styleId="25">
    <w:name w:val="Верхний колонтитул Знак2"/>
    <w:basedOn w:val="a0"/>
    <w:uiPriority w:val="99"/>
    <w:semiHidden/>
    <w:rsid w:val="0099032B"/>
    <w:rPr>
      <w:rFonts w:ascii="Times New Roman" w:eastAsia="Times New Roman" w:hAnsi="Times New Roman" w:cs="Times New Roman" w:hint="default"/>
      <w:sz w:val="20"/>
      <w:szCs w:val="20"/>
      <w:lang w:eastAsia="ru-RU"/>
    </w:rPr>
  </w:style>
  <w:style w:type="character" w:customStyle="1" w:styleId="26">
    <w:name w:val="Нижний колонтитул Знак2"/>
    <w:basedOn w:val="a0"/>
    <w:uiPriority w:val="99"/>
    <w:semiHidden/>
    <w:rsid w:val="0099032B"/>
    <w:rPr>
      <w:rFonts w:ascii="Times New Roman" w:eastAsia="Times New Roman" w:hAnsi="Times New Roman" w:cs="Times New Roman" w:hint="default"/>
      <w:sz w:val="20"/>
      <w:szCs w:val="20"/>
      <w:lang w:eastAsia="ru-RU"/>
    </w:rPr>
  </w:style>
  <w:style w:type="character" w:customStyle="1" w:styleId="310">
    <w:name w:val="Основной текст с отступом 3 Знак1"/>
    <w:basedOn w:val="a0"/>
    <w:uiPriority w:val="99"/>
    <w:semiHidden/>
    <w:rsid w:val="0099032B"/>
    <w:rPr>
      <w:rFonts w:ascii="Times New Roman" w:eastAsia="Times New Roman" w:hAnsi="Times New Roman" w:cs="Times New Roman" w:hint="default"/>
      <w:sz w:val="16"/>
      <w:szCs w:val="16"/>
      <w:lang w:eastAsia="ru-RU"/>
    </w:rPr>
  </w:style>
  <w:style w:type="character" w:customStyle="1" w:styleId="27">
    <w:name w:val="Текст выноски Знак2"/>
    <w:basedOn w:val="a0"/>
    <w:uiPriority w:val="99"/>
    <w:semiHidden/>
    <w:rsid w:val="0099032B"/>
    <w:rPr>
      <w:rFonts w:ascii="Segoe UI" w:eastAsia="Times New Roman" w:hAnsi="Segoe UI" w:cs="Segoe UI" w:hint="default"/>
      <w:sz w:val="18"/>
      <w:szCs w:val="18"/>
      <w:lang w:eastAsia="ru-RU"/>
    </w:rPr>
  </w:style>
  <w:style w:type="table" w:styleId="afd">
    <w:name w:val="Table Grid"/>
    <w:basedOn w:val="a1"/>
    <w:uiPriority w:val="39"/>
    <w:rsid w:val="0099032B"/>
    <w:pPr>
      <w:suppressAutoHyphens/>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1"/>
    <w:uiPriority w:val="39"/>
    <w:rsid w:val="0099032B"/>
    <w:pPr>
      <w:suppressAutoHyphens/>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072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169895/" TargetMode="External"/><Relationship Id="rId13" Type="http://schemas.openxmlformats.org/officeDocument/2006/relationships/hyperlink" Target="http://elibrary.ru/"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book.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fa.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acra-ratings.ru/" TargetMode="External"/><Relationship Id="rId4" Type="http://schemas.openxmlformats.org/officeDocument/2006/relationships/webSettings" Target="webSettings.xml"/><Relationship Id="rId9" Type="http://schemas.openxmlformats.org/officeDocument/2006/relationships/hyperlink" Target="http://www.cbr.ru/" TargetMode="External"/><Relationship Id="rId14" Type="http://schemas.openxmlformats.org/officeDocument/2006/relationships/hyperlink" Target="https://www.ra-nation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47</Pages>
  <Words>11180</Words>
  <Characters>63727</Characters>
  <Application>Microsoft Office Word</Application>
  <DocSecurity>0</DocSecurity>
  <Lines>531</Lines>
  <Paragraphs>149</Paragraphs>
  <ScaleCrop>false</ScaleCrop>
  <Company/>
  <LinksUpToDate>false</LinksUpToDate>
  <CharactersWithSpaces>74758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 Светлана Юрьевна</dc:creator>
  <cp:keywords/>
  <dc:description/>
  <cp:lastModifiedBy>Айрапетян Каринэ Петросовна</cp:lastModifiedBy>
  <cp:revision>6</cp:revision>
  <dcterms:created xsi:type="dcterms:W3CDTF">2023-10-05T05:37:00Z</dcterms:created>
  <dcterms:modified xsi:type="dcterms:W3CDTF">2024-04-18T14:04:00Z</dcterms:modified>
</cp:coreProperties>
</file>